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3254" w14:textId="2FC678ED" w:rsidR="008306CF" w:rsidRDefault="004C5080">
      <w:pPr>
        <w:rPr>
          <w:b/>
          <w:bCs/>
          <w:sz w:val="36"/>
          <w:szCs w:val="36"/>
        </w:rPr>
      </w:pPr>
      <w:r w:rsidRPr="004C5080">
        <w:rPr>
          <w:b/>
          <w:bCs/>
          <w:sz w:val="36"/>
          <w:szCs w:val="36"/>
        </w:rPr>
        <w:t>Template Letter from GP practices to ICBs regarding 1st October changes to contract on online consultations and or GP Connect</w:t>
      </w:r>
    </w:p>
    <w:p w14:paraId="3B3C351D" w14:textId="77777777" w:rsidR="004C5080" w:rsidRPr="004C5080" w:rsidRDefault="004C5080">
      <w:pPr>
        <w:rPr>
          <w:sz w:val="24"/>
          <w:szCs w:val="24"/>
        </w:rPr>
      </w:pPr>
    </w:p>
    <w:p w14:paraId="41984DF3" w14:textId="77777777" w:rsidR="004C5080" w:rsidRDefault="004C5080">
      <w:pPr>
        <w:rPr>
          <w:sz w:val="24"/>
          <w:szCs w:val="24"/>
        </w:rPr>
      </w:pPr>
      <w:r w:rsidRPr="004C5080">
        <w:rPr>
          <w:sz w:val="24"/>
          <w:szCs w:val="24"/>
        </w:rPr>
        <w:t xml:space="preserve">[Practice Name] </w:t>
      </w:r>
    </w:p>
    <w:p w14:paraId="31BB8B37" w14:textId="77777777" w:rsidR="004C5080" w:rsidRDefault="004C5080">
      <w:pPr>
        <w:rPr>
          <w:sz w:val="24"/>
          <w:szCs w:val="24"/>
        </w:rPr>
      </w:pPr>
      <w:r w:rsidRPr="004C5080">
        <w:rPr>
          <w:sz w:val="24"/>
          <w:szCs w:val="24"/>
        </w:rPr>
        <w:t xml:space="preserve">[Practice Address] [Date] </w:t>
      </w:r>
    </w:p>
    <w:p w14:paraId="77432786" w14:textId="77777777" w:rsidR="00C77276" w:rsidRDefault="00C77276">
      <w:pPr>
        <w:rPr>
          <w:sz w:val="24"/>
          <w:szCs w:val="24"/>
        </w:rPr>
      </w:pPr>
    </w:p>
    <w:p w14:paraId="4A7DA3B1" w14:textId="2B29A246" w:rsidR="004C5080" w:rsidRDefault="004C5080">
      <w:pPr>
        <w:rPr>
          <w:sz w:val="24"/>
          <w:szCs w:val="24"/>
        </w:rPr>
      </w:pPr>
      <w:r w:rsidRPr="004C5080">
        <w:rPr>
          <w:sz w:val="24"/>
          <w:szCs w:val="24"/>
        </w:rPr>
        <w:t xml:space="preserve">To: [Name of Integrated Care Board/ Name of Local Medical Committee] </w:t>
      </w:r>
    </w:p>
    <w:p w14:paraId="7FF0473D" w14:textId="02D8994C" w:rsidR="004C5080" w:rsidRDefault="004C5080">
      <w:pPr>
        <w:rPr>
          <w:sz w:val="24"/>
          <w:szCs w:val="24"/>
        </w:rPr>
      </w:pPr>
      <w:r w:rsidRPr="004C5080">
        <w:rPr>
          <w:sz w:val="24"/>
          <w:szCs w:val="24"/>
        </w:rPr>
        <w:t>[ICB Address/ LMC Address]</w:t>
      </w:r>
    </w:p>
    <w:p w14:paraId="2E28AB66" w14:textId="77777777" w:rsidR="004C5080" w:rsidRDefault="004C5080">
      <w:pPr>
        <w:rPr>
          <w:sz w:val="24"/>
          <w:szCs w:val="24"/>
        </w:rPr>
      </w:pPr>
    </w:p>
    <w:p w14:paraId="76FD69C3" w14:textId="10D65C57" w:rsidR="004C5080" w:rsidRDefault="004C5080">
      <w:pPr>
        <w:rPr>
          <w:sz w:val="24"/>
          <w:szCs w:val="24"/>
        </w:rPr>
      </w:pPr>
      <w:r w:rsidRPr="004C5080">
        <w:rPr>
          <w:sz w:val="24"/>
          <w:szCs w:val="24"/>
        </w:rPr>
        <w:t>Dear [ICB Contact Name/ LMC Contact Name],</w:t>
      </w:r>
    </w:p>
    <w:p w14:paraId="7749AD84" w14:textId="64ECC5E4" w:rsidR="004C5080" w:rsidRDefault="004C5080">
      <w:pPr>
        <w:rPr>
          <w:b/>
          <w:bCs/>
          <w:sz w:val="24"/>
          <w:szCs w:val="24"/>
        </w:rPr>
      </w:pPr>
      <w:r w:rsidRPr="004C5080">
        <w:rPr>
          <w:b/>
          <w:bCs/>
          <w:sz w:val="24"/>
          <w:szCs w:val="24"/>
        </w:rPr>
        <w:t>Subject: GP Contract Changes Effective 1 October 2025 – Practice Position and Request for Collaborative Safeguarding Measures</w:t>
      </w:r>
    </w:p>
    <w:p w14:paraId="35E5FC05" w14:textId="022EFAFD" w:rsidR="004C5080" w:rsidRDefault="004C5080">
      <w:pPr>
        <w:rPr>
          <w:sz w:val="24"/>
          <w:szCs w:val="24"/>
        </w:rPr>
      </w:pPr>
      <w:r w:rsidRPr="004C5080">
        <w:rPr>
          <w:sz w:val="24"/>
          <w:szCs w:val="24"/>
        </w:rPr>
        <w:t xml:space="preserve">We are writing on behalf of [Practice Name] to formally express our position regarding the changes to the GP Contract for 2025/26. </w:t>
      </w:r>
      <w:proofErr w:type="gramStart"/>
      <w:r w:rsidRPr="004C5080">
        <w:rPr>
          <w:sz w:val="24"/>
          <w:szCs w:val="24"/>
        </w:rPr>
        <w:t>In particular, those</w:t>
      </w:r>
      <w:proofErr w:type="gramEnd"/>
      <w:r w:rsidRPr="004C5080">
        <w:rPr>
          <w:sz w:val="24"/>
          <w:szCs w:val="24"/>
        </w:rPr>
        <w:t xml:space="preserve"> coming into force from 1 October 2025, which mandate the availability of online consultation tools during core hours for routine, non-urgent appointment requests, medication queries, and administrative requests.</w:t>
      </w:r>
    </w:p>
    <w:p w14:paraId="1AD1CAAA" w14:textId="2912F583" w:rsidR="004C5080" w:rsidRDefault="004C5080">
      <w:pPr>
        <w:rPr>
          <w:sz w:val="24"/>
          <w:szCs w:val="24"/>
        </w:rPr>
      </w:pPr>
      <w:r w:rsidRPr="004C5080">
        <w:rPr>
          <w:sz w:val="24"/>
          <w:szCs w:val="24"/>
        </w:rPr>
        <w:t xml:space="preserve">While we acknowledge the statutory nature of these changes and will comply with the regulations as required, we must respectfully state that we do </w:t>
      </w:r>
      <w:r w:rsidRPr="004C5080">
        <w:rPr>
          <w:b/>
          <w:bCs/>
          <w:sz w:val="24"/>
          <w:szCs w:val="24"/>
        </w:rPr>
        <w:t>not agree</w:t>
      </w:r>
      <w:r w:rsidRPr="004C5080">
        <w:rPr>
          <w:sz w:val="24"/>
          <w:szCs w:val="24"/>
        </w:rPr>
        <w:t xml:space="preserve"> with the </w:t>
      </w:r>
      <w:proofErr w:type="gramStart"/>
      <w:r w:rsidRPr="004C5080">
        <w:rPr>
          <w:sz w:val="24"/>
          <w:szCs w:val="24"/>
        </w:rPr>
        <w:t>manner in which</w:t>
      </w:r>
      <w:proofErr w:type="gramEnd"/>
      <w:r w:rsidRPr="004C5080">
        <w:rPr>
          <w:sz w:val="24"/>
          <w:szCs w:val="24"/>
        </w:rPr>
        <w:t xml:space="preserve"> these changes have been implemented.</w:t>
      </w:r>
    </w:p>
    <w:p w14:paraId="52BA7706" w14:textId="7813584A" w:rsidR="004C5080" w:rsidRDefault="004C5080">
      <w:pPr>
        <w:rPr>
          <w:sz w:val="24"/>
          <w:szCs w:val="24"/>
        </w:rPr>
      </w:pPr>
      <w:r w:rsidRPr="004C5080">
        <w:rPr>
          <w:sz w:val="24"/>
          <w:szCs w:val="24"/>
        </w:rPr>
        <w:t>Please note that our practice is therefore working under protest.</w:t>
      </w:r>
    </w:p>
    <w:p w14:paraId="097A7471" w14:textId="56E175DE" w:rsidR="004C5080" w:rsidRDefault="004C5080">
      <w:pPr>
        <w:rPr>
          <w:sz w:val="24"/>
          <w:szCs w:val="24"/>
        </w:rPr>
      </w:pPr>
      <w:r w:rsidRPr="004C5080">
        <w:rPr>
          <w:sz w:val="24"/>
          <w:szCs w:val="24"/>
        </w:rPr>
        <w:t>Our concern[s] centre[s] around:</w:t>
      </w:r>
    </w:p>
    <w:p w14:paraId="1EC32003" w14:textId="3D4981E0" w:rsidR="004C5080" w:rsidRDefault="004C5080" w:rsidP="004C5080">
      <w:pPr>
        <w:pStyle w:val="ListParagraph"/>
        <w:numPr>
          <w:ilvl w:val="0"/>
          <w:numId w:val="1"/>
        </w:numPr>
        <w:rPr>
          <w:sz w:val="24"/>
          <w:szCs w:val="24"/>
        </w:rPr>
      </w:pPr>
      <w:r w:rsidRPr="004C5080">
        <w:rPr>
          <w:sz w:val="24"/>
          <w:szCs w:val="24"/>
        </w:rPr>
        <w:t>[Delete or retain as appropriate] the potential risks to patient safety, particularly in relation to online consultation tools, where the absence of robust safeguards may lead to inappropriate use or misclassification of urgent clinical needs.</w:t>
      </w:r>
    </w:p>
    <w:p w14:paraId="1126FACB" w14:textId="77777777" w:rsidR="004C5080" w:rsidRPr="004C5080" w:rsidRDefault="004C5080" w:rsidP="004C5080">
      <w:pPr>
        <w:pStyle w:val="ListParagraph"/>
        <w:rPr>
          <w:sz w:val="24"/>
          <w:szCs w:val="24"/>
        </w:rPr>
      </w:pPr>
    </w:p>
    <w:p w14:paraId="6FE8491B" w14:textId="028E7FBF" w:rsidR="004C5080" w:rsidRDefault="004C5080" w:rsidP="004C5080">
      <w:pPr>
        <w:pStyle w:val="ListParagraph"/>
        <w:numPr>
          <w:ilvl w:val="0"/>
          <w:numId w:val="1"/>
        </w:numPr>
        <w:rPr>
          <w:sz w:val="24"/>
          <w:szCs w:val="24"/>
        </w:rPr>
      </w:pPr>
      <w:r w:rsidRPr="004C5080">
        <w:rPr>
          <w:sz w:val="24"/>
          <w:szCs w:val="24"/>
        </w:rPr>
        <w:t>[Delete or retain as appropriate] The potential risk of data breaches or misuse of data by other NHS providers in relation to GP Connect.</w:t>
      </w:r>
    </w:p>
    <w:p w14:paraId="0B687F84" w14:textId="77777777" w:rsidR="004C5080" w:rsidRPr="004C5080" w:rsidRDefault="004C5080" w:rsidP="004C5080">
      <w:pPr>
        <w:pStyle w:val="ListParagraph"/>
        <w:rPr>
          <w:sz w:val="24"/>
          <w:szCs w:val="24"/>
        </w:rPr>
      </w:pPr>
    </w:p>
    <w:p w14:paraId="2318D9CE" w14:textId="47B52CEF" w:rsidR="004C5080" w:rsidRDefault="004C5080" w:rsidP="004C5080">
      <w:pPr>
        <w:rPr>
          <w:sz w:val="24"/>
          <w:szCs w:val="24"/>
        </w:rPr>
      </w:pPr>
      <w:r w:rsidRPr="004C5080">
        <w:rPr>
          <w:sz w:val="24"/>
          <w:szCs w:val="24"/>
        </w:rPr>
        <w:t>Our practices concerns are specific to the following requirement[s] due to come into effect on 1 October:</w:t>
      </w:r>
    </w:p>
    <w:p w14:paraId="3EEB6538" w14:textId="1E5C1596" w:rsidR="004C5080" w:rsidRPr="004C5080" w:rsidRDefault="004C5080" w:rsidP="004C5080">
      <w:pPr>
        <w:pStyle w:val="ListParagraph"/>
        <w:numPr>
          <w:ilvl w:val="0"/>
          <w:numId w:val="2"/>
        </w:numPr>
        <w:rPr>
          <w:sz w:val="24"/>
          <w:szCs w:val="24"/>
        </w:rPr>
      </w:pPr>
      <w:r w:rsidRPr="004C5080">
        <w:rPr>
          <w:sz w:val="24"/>
          <w:szCs w:val="24"/>
        </w:rPr>
        <w:t xml:space="preserve">[Delete or retain as appropriate] Continuous online consultation tools being switched on throughout core hours: the BMA’s GP Committee England has made </w:t>
      </w:r>
      <w:r w:rsidRPr="004C5080">
        <w:rPr>
          <w:sz w:val="24"/>
          <w:szCs w:val="24"/>
        </w:rPr>
        <w:lastRenderedPageBreak/>
        <w:t>clear that necessary safeguards around managing online consultation requests are not yet in place.</w:t>
      </w:r>
    </w:p>
    <w:p w14:paraId="4B0C88FE" w14:textId="670B70FD" w:rsidR="004C5080" w:rsidRDefault="004C5080" w:rsidP="004C5080">
      <w:pPr>
        <w:pStyle w:val="ListParagraph"/>
        <w:numPr>
          <w:ilvl w:val="0"/>
          <w:numId w:val="2"/>
        </w:numPr>
        <w:rPr>
          <w:sz w:val="24"/>
          <w:szCs w:val="24"/>
        </w:rPr>
      </w:pPr>
      <w:r w:rsidRPr="004C5080">
        <w:rPr>
          <w:sz w:val="24"/>
          <w:szCs w:val="24"/>
        </w:rPr>
        <w:t>[Delete or retain as appropriate] GP Connect Update Record being switched on: despite concerns around by the GPCE and Royal College of GPs’ Joint GP IT Committee around functionality, lack of indemnity for data breaches by other NHS providers and it being fit for purpose.</w:t>
      </w:r>
    </w:p>
    <w:p w14:paraId="756B4541" w14:textId="77777777" w:rsidR="004C5080" w:rsidRDefault="004C5080" w:rsidP="004C5080">
      <w:pPr>
        <w:rPr>
          <w:sz w:val="24"/>
          <w:szCs w:val="24"/>
        </w:rPr>
      </w:pPr>
    </w:p>
    <w:p w14:paraId="156D1D17" w14:textId="43A26E7A" w:rsidR="004C5080" w:rsidRDefault="004C5080" w:rsidP="004C5080">
      <w:pPr>
        <w:rPr>
          <w:sz w:val="24"/>
          <w:szCs w:val="24"/>
        </w:rPr>
      </w:pPr>
      <w:r w:rsidRPr="004C5080">
        <w:rPr>
          <w:sz w:val="24"/>
          <w:szCs w:val="24"/>
        </w:rPr>
        <w:t>We remain committed to delivering high-quality, safe, and equitable care to our patients. We believe that, with the necessary safeguards and right support and shared commitment, we can implement these changes in a way that protects patients and supports practices in continuing to deliver high quality and sustainable care.</w:t>
      </w:r>
    </w:p>
    <w:p w14:paraId="075E90E9" w14:textId="18B2861A" w:rsidR="004C5080" w:rsidRDefault="004C5080" w:rsidP="004C5080">
      <w:pPr>
        <w:rPr>
          <w:sz w:val="24"/>
          <w:szCs w:val="24"/>
        </w:rPr>
      </w:pPr>
      <w:r w:rsidRPr="004C5080">
        <w:rPr>
          <w:sz w:val="24"/>
          <w:szCs w:val="24"/>
        </w:rPr>
        <w:t>To that end, we would appreciate the opportunity to discuss this further and explore how the ICB can support practices in implementing the necessary safeguards. Please let us know a suitable time for a meeting or if further documentation is required.</w:t>
      </w:r>
    </w:p>
    <w:p w14:paraId="08240AF2" w14:textId="5D10F5EF" w:rsidR="004C5080" w:rsidRDefault="004C5080" w:rsidP="004C5080">
      <w:pPr>
        <w:rPr>
          <w:sz w:val="24"/>
          <w:szCs w:val="24"/>
        </w:rPr>
      </w:pPr>
      <w:r w:rsidRPr="004C5080">
        <w:rPr>
          <w:sz w:val="24"/>
          <w:szCs w:val="24"/>
        </w:rPr>
        <w:t>Thank you for your attention to this matter and for your continued support.</w:t>
      </w:r>
    </w:p>
    <w:p w14:paraId="33C01A42" w14:textId="3AA81AA4" w:rsidR="004C5080" w:rsidRDefault="004C5080" w:rsidP="004C5080">
      <w:pPr>
        <w:rPr>
          <w:sz w:val="24"/>
          <w:szCs w:val="24"/>
        </w:rPr>
      </w:pPr>
      <w:r w:rsidRPr="004C5080">
        <w:rPr>
          <w:sz w:val="24"/>
          <w:szCs w:val="24"/>
        </w:rPr>
        <w:t>Yours sincerely,</w:t>
      </w:r>
    </w:p>
    <w:p w14:paraId="4A28059F" w14:textId="45901F70" w:rsidR="004C5080" w:rsidRDefault="004C5080" w:rsidP="004C5080">
      <w:pPr>
        <w:rPr>
          <w:sz w:val="24"/>
          <w:szCs w:val="24"/>
        </w:rPr>
      </w:pPr>
      <w:r w:rsidRPr="004C5080">
        <w:rPr>
          <w:sz w:val="24"/>
          <w:szCs w:val="24"/>
        </w:rPr>
        <w:t>[Name]</w:t>
      </w:r>
    </w:p>
    <w:p w14:paraId="140E17C0" w14:textId="32B3BB76" w:rsidR="004C5080" w:rsidRDefault="004C5080" w:rsidP="004C5080">
      <w:pPr>
        <w:rPr>
          <w:sz w:val="24"/>
          <w:szCs w:val="24"/>
        </w:rPr>
      </w:pPr>
      <w:r w:rsidRPr="004C5080">
        <w:rPr>
          <w:sz w:val="24"/>
          <w:szCs w:val="24"/>
        </w:rPr>
        <w:t>[Role, e.g., GP Partner / Practice Manager]</w:t>
      </w:r>
    </w:p>
    <w:p w14:paraId="32BEA559" w14:textId="643AF3D5" w:rsidR="004C5080" w:rsidRPr="004C5080" w:rsidRDefault="004C5080" w:rsidP="004C5080">
      <w:pPr>
        <w:rPr>
          <w:sz w:val="24"/>
          <w:szCs w:val="24"/>
        </w:rPr>
      </w:pPr>
      <w:r w:rsidRPr="004C5080">
        <w:rPr>
          <w:sz w:val="24"/>
          <w:szCs w:val="24"/>
        </w:rPr>
        <w:t>[Practice Name]</w:t>
      </w:r>
    </w:p>
    <w:sectPr w:rsidR="004C5080" w:rsidRPr="004C5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07305"/>
    <w:multiLevelType w:val="hybridMultilevel"/>
    <w:tmpl w:val="C3BE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EE5424"/>
    <w:multiLevelType w:val="hybridMultilevel"/>
    <w:tmpl w:val="E24ACF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534201">
    <w:abstractNumId w:val="1"/>
  </w:num>
  <w:num w:numId="2" w16cid:durableId="38352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80"/>
    <w:rsid w:val="00365659"/>
    <w:rsid w:val="004C5080"/>
    <w:rsid w:val="008306CF"/>
    <w:rsid w:val="00C77276"/>
    <w:rsid w:val="00E4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C30D"/>
  <w15:chartTrackingRefBased/>
  <w15:docId w15:val="{CA84DE6F-5B62-48D2-BCA1-C50D8E27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080"/>
    <w:rPr>
      <w:rFonts w:eastAsiaTheme="majorEastAsia" w:cstheme="majorBidi"/>
      <w:color w:val="272727" w:themeColor="text1" w:themeTint="D8"/>
    </w:rPr>
  </w:style>
  <w:style w:type="paragraph" w:styleId="Title">
    <w:name w:val="Title"/>
    <w:basedOn w:val="Normal"/>
    <w:next w:val="Normal"/>
    <w:link w:val="TitleChar"/>
    <w:uiPriority w:val="10"/>
    <w:qFormat/>
    <w:rsid w:val="004C5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080"/>
    <w:pPr>
      <w:spacing w:before="160"/>
      <w:jc w:val="center"/>
    </w:pPr>
    <w:rPr>
      <w:i/>
      <w:iCs/>
      <w:color w:val="404040" w:themeColor="text1" w:themeTint="BF"/>
    </w:rPr>
  </w:style>
  <w:style w:type="character" w:customStyle="1" w:styleId="QuoteChar">
    <w:name w:val="Quote Char"/>
    <w:basedOn w:val="DefaultParagraphFont"/>
    <w:link w:val="Quote"/>
    <w:uiPriority w:val="29"/>
    <w:rsid w:val="004C5080"/>
    <w:rPr>
      <w:i/>
      <w:iCs/>
      <w:color w:val="404040" w:themeColor="text1" w:themeTint="BF"/>
    </w:rPr>
  </w:style>
  <w:style w:type="paragraph" w:styleId="ListParagraph">
    <w:name w:val="List Paragraph"/>
    <w:basedOn w:val="Normal"/>
    <w:uiPriority w:val="34"/>
    <w:qFormat/>
    <w:rsid w:val="004C5080"/>
    <w:pPr>
      <w:ind w:left="720"/>
      <w:contextualSpacing/>
    </w:pPr>
  </w:style>
  <w:style w:type="character" w:styleId="IntenseEmphasis">
    <w:name w:val="Intense Emphasis"/>
    <w:basedOn w:val="DefaultParagraphFont"/>
    <w:uiPriority w:val="21"/>
    <w:qFormat/>
    <w:rsid w:val="004C5080"/>
    <w:rPr>
      <w:i/>
      <w:iCs/>
      <w:color w:val="0F4761" w:themeColor="accent1" w:themeShade="BF"/>
    </w:rPr>
  </w:style>
  <w:style w:type="paragraph" w:styleId="IntenseQuote">
    <w:name w:val="Intense Quote"/>
    <w:basedOn w:val="Normal"/>
    <w:next w:val="Normal"/>
    <w:link w:val="IntenseQuoteChar"/>
    <w:uiPriority w:val="30"/>
    <w:qFormat/>
    <w:rsid w:val="004C5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080"/>
    <w:rPr>
      <w:i/>
      <w:iCs/>
      <w:color w:val="0F4761" w:themeColor="accent1" w:themeShade="BF"/>
    </w:rPr>
  </w:style>
  <w:style w:type="character" w:styleId="IntenseReference">
    <w:name w:val="Intense Reference"/>
    <w:basedOn w:val="DefaultParagraphFont"/>
    <w:uiPriority w:val="32"/>
    <w:qFormat/>
    <w:rsid w:val="004C50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C76DF77C2254DAAA279076E22CA71" ma:contentTypeVersion="18" ma:contentTypeDescription="Create a new document." ma:contentTypeScope="" ma:versionID="9d973100176f937945472f28e9dec6e4">
  <xsd:schema xmlns:xsd="http://www.w3.org/2001/XMLSchema" xmlns:xs="http://www.w3.org/2001/XMLSchema" xmlns:p="http://schemas.microsoft.com/office/2006/metadata/properties" xmlns:ns2="2ca69ae7-3b6d-41fb-a8c3-bfb268a9e64b" xmlns:ns3="f313fc95-0301-41f5-8cdc-cd1764bdb4a2" targetNamespace="http://schemas.microsoft.com/office/2006/metadata/properties" ma:root="true" ma:fieldsID="033088b54ac10e3c5b21c8c6e250ef56" ns2:_="" ns3:_="">
    <xsd:import namespace="2ca69ae7-3b6d-41fb-a8c3-bfb268a9e64b"/>
    <xsd:import namespace="f313fc95-0301-41f5-8cdc-cd1764bdb4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ae7-3b6d-41fb-a8c3-bfb268a9e6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d22ad96-a7bf-4c8c-bb14-64907c360e8e}" ma:internalName="TaxCatchAll" ma:showField="CatchAllData" ma:web="2ca69ae7-3b6d-41fb-a8c3-bfb268a9e6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13fc95-0301-41f5-8cdc-cd1764bdb4a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1b7a4c-bc10-4c7a-9395-ec275f48e4d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13fc95-0301-41f5-8cdc-cd1764bdb4a2">
      <Terms xmlns="http://schemas.microsoft.com/office/infopath/2007/PartnerControls"/>
    </lcf76f155ced4ddcb4097134ff3c332f>
    <TaxCatchAll xmlns="2ca69ae7-3b6d-41fb-a8c3-bfb268a9e64b"/>
  </documentManagement>
</p:properties>
</file>

<file path=customXml/itemProps1.xml><?xml version="1.0" encoding="utf-8"?>
<ds:datastoreItem xmlns:ds="http://schemas.openxmlformats.org/officeDocument/2006/customXml" ds:itemID="{69157580-523A-4253-AFD1-4A86B8BD1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9ae7-3b6d-41fb-a8c3-bfb268a9e64b"/>
    <ds:schemaRef ds:uri="f313fc95-0301-41f5-8cdc-cd1764bdb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2567F-5A5E-47EF-95AF-78A48C78409E}">
  <ds:schemaRefs>
    <ds:schemaRef ds:uri="http://schemas.microsoft.com/sharepoint/v3/contenttype/forms"/>
  </ds:schemaRefs>
</ds:datastoreItem>
</file>

<file path=customXml/itemProps3.xml><?xml version="1.0" encoding="utf-8"?>
<ds:datastoreItem xmlns:ds="http://schemas.openxmlformats.org/officeDocument/2006/customXml" ds:itemID="{BFEEC761-99AE-431C-9894-864FE4F11F7F}">
  <ds:schemaRefs>
    <ds:schemaRef ds:uri="f313fc95-0301-41f5-8cdc-cd1764bdb4a2"/>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2ca69ae7-3b6d-41fb-a8c3-bfb268a9e64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2429</Characters>
  <Application>Microsoft Office Word</Application>
  <DocSecurity>4</DocSecurity>
  <Lines>53</Lines>
  <Paragraphs>23</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Meera Tailor</dc:creator>
  <cp:keywords/>
  <dc:description/>
  <cp:lastModifiedBy>Charlotte Woods</cp:lastModifiedBy>
  <cp:revision>2</cp:revision>
  <dcterms:created xsi:type="dcterms:W3CDTF">2025-10-07T11:17:00Z</dcterms:created>
  <dcterms:modified xsi:type="dcterms:W3CDTF">2025-10-07T11:17:00Z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0x010100CE7C76DF77C2254DAAA279076E22CA71</vt:lpwstr>
  </property>
</Properties>
</file>