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2" w:rsidRDefault="006C5D36" w:rsidP="006C5D36">
      <w:pPr>
        <w:ind w:left="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D56E250" wp14:editId="7934E5E2">
            <wp:simplePos x="0" y="0"/>
            <wp:positionH relativeFrom="column">
              <wp:posOffset>5137150</wp:posOffset>
            </wp:positionH>
            <wp:positionV relativeFrom="paragraph">
              <wp:posOffset>-583565</wp:posOffset>
            </wp:positionV>
            <wp:extent cx="916940" cy="569595"/>
            <wp:effectExtent l="0" t="0" r="0" b="1905"/>
            <wp:wrapNone/>
            <wp:docPr id="1" name="Picture 1" descr="Description: 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S England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Central Midlands</w:t>
      </w:r>
    </w:p>
    <w:p w:rsidR="006C5D36" w:rsidRDefault="006C5D36" w:rsidP="006C5D36">
      <w:pPr>
        <w:ind w:left="360"/>
        <w:jc w:val="right"/>
        <w:rPr>
          <w:rFonts w:ascii="Arial" w:hAnsi="Arial" w:cs="Arial"/>
          <w:b/>
          <w:sz w:val="28"/>
          <w:szCs w:val="28"/>
        </w:rPr>
      </w:pPr>
    </w:p>
    <w:p w:rsidR="00762822" w:rsidRDefault="00762822" w:rsidP="0029238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4E31" w:rsidRDefault="006C5D36" w:rsidP="0029238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</w:t>
      </w:r>
      <w:r w:rsidR="00E91201" w:rsidRPr="009265ED">
        <w:rPr>
          <w:rFonts w:ascii="Arial" w:hAnsi="Arial" w:cs="Arial"/>
          <w:b/>
          <w:sz w:val="28"/>
          <w:szCs w:val="28"/>
        </w:rPr>
        <w:t xml:space="preserve"> APPRAISER</w:t>
      </w:r>
    </w:p>
    <w:p w:rsidR="006C5D36" w:rsidRPr="009265ED" w:rsidRDefault="006C5D36" w:rsidP="0029238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91201" w:rsidRDefault="00FD4E31" w:rsidP="0029238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Description and </w:t>
      </w:r>
      <w:r w:rsidR="00E91201" w:rsidRPr="00217A23"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6C5D36" w:rsidRPr="00217A23" w:rsidRDefault="006C5D36" w:rsidP="0029238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91201" w:rsidRPr="00FA6731" w:rsidRDefault="00E91201" w:rsidP="00562C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91201" w:rsidRPr="00FA6731" w:rsidRDefault="00E91201" w:rsidP="00F1274B">
      <w:p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b/>
          <w:sz w:val="22"/>
          <w:szCs w:val="22"/>
        </w:rPr>
        <w:t>Accountable to:</w:t>
      </w:r>
      <w:r w:rsidRPr="00FA6731">
        <w:rPr>
          <w:rFonts w:ascii="Arial" w:hAnsi="Arial" w:cs="Arial"/>
          <w:sz w:val="22"/>
          <w:szCs w:val="22"/>
        </w:rPr>
        <w:tab/>
      </w:r>
      <w:r w:rsidRPr="00FA6731">
        <w:rPr>
          <w:rFonts w:ascii="Arial" w:hAnsi="Arial" w:cs="Arial"/>
          <w:sz w:val="22"/>
          <w:szCs w:val="22"/>
        </w:rPr>
        <w:tab/>
        <w:t>Responsible Officer</w:t>
      </w:r>
      <w:r w:rsidR="00F1274B">
        <w:rPr>
          <w:rFonts w:ascii="Arial" w:hAnsi="Arial" w:cs="Arial"/>
          <w:sz w:val="22"/>
          <w:szCs w:val="22"/>
        </w:rPr>
        <w:t xml:space="preserve">, </w:t>
      </w:r>
      <w:r w:rsidR="006C5D36">
        <w:rPr>
          <w:rFonts w:ascii="Arial" w:hAnsi="Arial" w:cs="Arial"/>
          <w:sz w:val="22"/>
          <w:szCs w:val="22"/>
        </w:rPr>
        <w:t>NHS England (Central Midlands)</w:t>
      </w:r>
    </w:p>
    <w:p w:rsidR="00E91201" w:rsidRPr="00FA6731" w:rsidRDefault="00E91201" w:rsidP="0029238C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29238C">
      <w:p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b/>
          <w:sz w:val="22"/>
          <w:szCs w:val="22"/>
        </w:rPr>
        <w:t>Reports to:</w:t>
      </w:r>
      <w:r w:rsidRPr="00FA6731">
        <w:rPr>
          <w:rFonts w:ascii="Arial" w:hAnsi="Arial" w:cs="Arial"/>
          <w:sz w:val="22"/>
          <w:szCs w:val="22"/>
        </w:rPr>
        <w:tab/>
      </w:r>
      <w:r w:rsidRPr="00FA6731">
        <w:rPr>
          <w:rFonts w:ascii="Arial" w:hAnsi="Arial" w:cs="Arial"/>
          <w:sz w:val="22"/>
          <w:szCs w:val="22"/>
        </w:rPr>
        <w:tab/>
      </w:r>
      <w:r w:rsidRPr="00FA6731">
        <w:rPr>
          <w:rFonts w:ascii="Arial" w:hAnsi="Arial" w:cs="Arial"/>
          <w:sz w:val="22"/>
          <w:szCs w:val="22"/>
        </w:rPr>
        <w:tab/>
      </w:r>
      <w:r w:rsidR="006C5D36">
        <w:rPr>
          <w:rFonts w:ascii="Arial" w:hAnsi="Arial" w:cs="Arial"/>
          <w:sz w:val="22"/>
          <w:szCs w:val="22"/>
        </w:rPr>
        <w:t>Lead Appraiser</w:t>
      </w:r>
      <w:r>
        <w:rPr>
          <w:rFonts w:ascii="Arial" w:hAnsi="Arial" w:cs="Arial"/>
          <w:sz w:val="22"/>
          <w:szCs w:val="22"/>
        </w:rPr>
        <w:t xml:space="preserve"> appointed by </w:t>
      </w:r>
      <w:r w:rsidR="006C5D36">
        <w:rPr>
          <w:rFonts w:ascii="Arial" w:hAnsi="Arial" w:cs="Arial"/>
          <w:sz w:val="22"/>
          <w:szCs w:val="22"/>
        </w:rPr>
        <w:t>NHS England (Central Midlands)</w:t>
      </w:r>
      <w:r w:rsidRPr="00FA6731">
        <w:rPr>
          <w:rFonts w:ascii="Arial" w:hAnsi="Arial" w:cs="Arial"/>
          <w:sz w:val="22"/>
          <w:szCs w:val="22"/>
        </w:rPr>
        <w:br/>
      </w:r>
    </w:p>
    <w:p w:rsidR="00FD4E31" w:rsidRDefault="00E91201" w:rsidP="00BA35D8">
      <w:pPr>
        <w:pStyle w:val="E-mailSignature"/>
        <w:rPr>
          <w:rFonts w:ascii="Arial" w:hAnsi="Arial" w:cs="Arial"/>
          <w:sz w:val="22"/>
          <w:szCs w:val="22"/>
        </w:rPr>
      </w:pPr>
      <w:r w:rsidRPr="00217A23">
        <w:rPr>
          <w:rFonts w:ascii="Arial" w:hAnsi="Arial" w:cs="Arial"/>
          <w:b/>
          <w:sz w:val="22"/>
          <w:szCs w:val="22"/>
        </w:rPr>
        <w:t>Key Relationships</w:t>
      </w:r>
      <w:r w:rsidRPr="00FA6731">
        <w:rPr>
          <w:rFonts w:ascii="Arial" w:hAnsi="Arial" w:cs="Arial"/>
          <w:sz w:val="22"/>
          <w:szCs w:val="22"/>
        </w:rPr>
        <w:t>:</w:t>
      </w:r>
      <w:r w:rsidRPr="00FA6731">
        <w:rPr>
          <w:rFonts w:ascii="Arial" w:hAnsi="Arial" w:cs="Arial"/>
          <w:sz w:val="22"/>
          <w:szCs w:val="22"/>
        </w:rPr>
        <w:tab/>
      </w:r>
      <w:r w:rsidR="00FD4E31">
        <w:rPr>
          <w:rFonts w:ascii="Arial" w:hAnsi="Arial" w:cs="Arial"/>
          <w:sz w:val="22"/>
          <w:szCs w:val="22"/>
        </w:rPr>
        <w:tab/>
      </w:r>
      <w:r w:rsidR="006C5D36">
        <w:rPr>
          <w:rFonts w:ascii="Arial" w:hAnsi="Arial" w:cs="Arial"/>
          <w:sz w:val="22"/>
          <w:szCs w:val="22"/>
        </w:rPr>
        <w:t>Local GPs</w:t>
      </w:r>
    </w:p>
    <w:p w:rsidR="00FD4E31" w:rsidRDefault="00FD4E31" w:rsidP="00FD4E31">
      <w:pPr>
        <w:pStyle w:val="E-mailSignature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91201" w:rsidRPr="00FA6731">
        <w:rPr>
          <w:rFonts w:ascii="Arial" w:hAnsi="Arial" w:cs="Arial"/>
          <w:sz w:val="22"/>
          <w:szCs w:val="22"/>
        </w:rPr>
        <w:t>ther appraisers</w:t>
      </w:r>
    </w:p>
    <w:p w:rsidR="006C5D36" w:rsidRDefault="006C5D36" w:rsidP="00FD4E31">
      <w:pPr>
        <w:pStyle w:val="E-mailSignature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Appraiser</w:t>
      </w:r>
    </w:p>
    <w:p w:rsidR="006C5D36" w:rsidRDefault="006C5D36" w:rsidP="00FD4E31">
      <w:pPr>
        <w:pStyle w:val="E-mailSignature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Appraiser Team</w:t>
      </w:r>
    </w:p>
    <w:p w:rsidR="00724484" w:rsidRDefault="00FD4E31" w:rsidP="00FD4E31">
      <w:pPr>
        <w:pStyle w:val="E-mailSignature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91201" w:rsidRPr="00FA6731">
        <w:rPr>
          <w:rFonts w:ascii="Arial" w:hAnsi="Arial" w:cs="Arial"/>
          <w:sz w:val="22"/>
          <w:szCs w:val="22"/>
        </w:rPr>
        <w:t>enior Clinical Advisers</w:t>
      </w:r>
    </w:p>
    <w:p w:rsidR="00E91201" w:rsidRPr="00FA6731" w:rsidRDefault="00E91201" w:rsidP="00FD4E31">
      <w:pPr>
        <w:pStyle w:val="E-mailSignature"/>
        <w:ind w:left="2160" w:firstLine="720"/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>Programme Man</w:t>
      </w:r>
      <w:r w:rsidR="00FD4E31">
        <w:rPr>
          <w:rFonts w:ascii="Arial" w:hAnsi="Arial" w:cs="Arial"/>
          <w:sz w:val="22"/>
          <w:szCs w:val="22"/>
        </w:rPr>
        <w:t>ager</w:t>
      </w:r>
      <w:r w:rsidR="00724484">
        <w:rPr>
          <w:rFonts w:ascii="Arial" w:hAnsi="Arial" w:cs="Arial"/>
          <w:sz w:val="22"/>
          <w:szCs w:val="22"/>
        </w:rPr>
        <w:t xml:space="preserve"> and </w:t>
      </w:r>
      <w:r w:rsidR="00FD4E31">
        <w:rPr>
          <w:rFonts w:ascii="Arial" w:hAnsi="Arial" w:cs="Arial"/>
          <w:sz w:val="22"/>
          <w:szCs w:val="22"/>
        </w:rPr>
        <w:t>Programme Administrator(s)</w:t>
      </w:r>
    </w:p>
    <w:p w:rsidR="00E91201" w:rsidRPr="00FA6731" w:rsidRDefault="00E91201" w:rsidP="001C0C19">
      <w:pPr>
        <w:ind w:left="2880" w:hanging="2880"/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 </w:t>
      </w:r>
    </w:p>
    <w:p w:rsidR="00E91201" w:rsidRPr="00FA6731" w:rsidRDefault="00E91201" w:rsidP="00562CCE">
      <w:pPr>
        <w:jc w:val="both"/>
        <w:rPr>
          <w:rFonts w:ascii="Arial" w:hAnsi="Arial" w:cs="Arial"/>
          <w:sz w:val="22"/>
          <w:szCs w:val="22"/>
        </w:rPr>
      </w:pPr>
    </w:p>
    <w:p w:rsidR="00E91201" w:rsidRPr="00FA6731" w:rsidRDefault="00E91201" w:rsidP="0029238C">
      <w:pPr>
        <w:pStyle w:val="Heading1"/>
        <w:jc w:val="left"/>
        <w:rPr>
          <w:sz w:val="22"/>
          <w:szCs w:val="22"/>
        </w:rPr>
      </w:pPr>
      <w:r w:rsidRPr="00FA6731">
        <w:rPr>
          <w:sz w:val="22"/>
          <w:szCs w:val="22"/>
        </w:rPr>
        <w:t>JOB SUMMARY</w:t>
      </w:r>
      <w:r w:rsidRPr="00FA6731">
        <w:rPr>
          <w:sz w:val="22"/>
          <w:szCs w:val="22"/>
        </w:rPr>
        <w:br/>
      </w:r>
    </w:p>
    <w:p w:rsidR="00E91201" w:rsidRPr="00FA6731" w:rsidRDefault="00E91201" w:rsidP="00562CC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To carry out between </w:t>
      </w:r>
      <w:r w:rsidR="006C5D36">
        <w:rPr>
          <w:rFonts w:ascii="Arial" w:hAnsi="Arial" w:cs="Arial"/>
          <w:sz w:val="22"/>
          <w:szCs w:val="22"/>
        </w:rPr>
        <w:t>6</w:t>
      </w:r>
      <w:r w:rsidR="00F1274B">
        <w:rPr>
          <w:rFonts w:ascii="Arial" w:hAnsi="Arial" w:cs="Arial"/>
          <w:sz w:val="22"/>
          <w:szCs w:val="22"/>
        </w:rPr>
        <w:t xml:space="preserve"> and 20</w:t>
      </w:r>
      <w:r w:rsidRPr="00FA6731">
        <w:rPr>
          <w:rFonts w:ascii="Arial" w:hAnsi="Arial" w:cs="Arial"/>
          <w:sz w:val="22"/>
          <w:szCs w:val="22"/>
        </w:rPr>
        <w:t xml:space="preserve"> </w:t>
      </w:r>
      <w:r w:rsidR="006C5D36">
        <w:rPr>
          <w:rFonts w:ascii="Arial" w:hAnsi="Arial" w:cs="Arial"/>
          <w:sz w:val="22"/>
          <w:szCs w:val="22"/>
        </w:rPr>
        <w:t>medical</w:t>
      </w:r>
      <w:r w:rsidR="006C5D36" w:rsidRPr="00FA6731">
        <w:rPr>
          <w:rFonts w:ascii="Arial" w:hAnsi="Arial" w:cs="Arial"/>
          <w:sz w:val="22"/>
          <w:szCs w:val="22"/>
        </w:rPr>
        <w:t xml:space="preserve"> appraisals </w:t>
      </w:r>
      <w:r w:rsidRPr="00FA6731">
        <w:rPr>
          <w:rFonts w:ascii="Arial" w:hAnsi="Arial" w:cs="Arial"/>
          <w:sz w:val="22"/>
          <w:szCs w:val="22"/>
        </w:rPr>
        <w:t xml:space="preserve">each year, in line with NHS England’s Appraisal Policy. </w:t>
      </w:r>
      <w:r>
        <w:rPr>
          <w:rFonts w:ascii="Arial" w:hAnsi="Arial" w:cs="Arial"/>
          <w:sz w:val="22"/>
          <w:szCs w:val="22"/>
        </w:rPr>
        <w:br/>
      </w:r>
      <w:r w:rsidRPr="00FA6731">
        <w:rPr>
          <w:rFonts w:ascii="Arial" w:hAnsi="Arial" w:cs="Arial"/>
          <w:sz w:val="22"/>
          <w:szCs w:val="22"/>
        </w:rPr>
        <w:br/>
        <w:t xml:space="preserve">Each appraisal will require on average 2-3 hours preparation time, including reading through all documents provided by the </w:t>
      </w:r>
      <w:r w:rsidR="006C5D36">
        <w:rPr>
          <w:rFonts w:ascii="Arial" w:hAnsi="Arial" w:cs="Arial"/>
          <w:sz w:val="22"/>
          <w:szCs w:val="22"/>
        </w:rPr>
        <w:t>doctor</w:t>
      </w:r>
      <w:r w:rsidRPr="00FA67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</w:p>
    <w:p w:rsidR="00E91201" w:rsidRPr="00FA6731" w:rsidRDefault="00E91201" w:rsidP="0029238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Each appraisal interview will take between 120 and 240 minutes to conduct. </w:t>
      </w:r>
    </w:p>
    <w:p w:rsidR="00E91201" w:rsidRDefault="00E91201" w:rsidP="0060374E">
      <w:pPr>
        <w:rPr>
          <w:rFonts w:ascii="Arial" w:hAnsi="Arial" w:cs="Arial"/>
          <w:sz w:val="22"/>
          <w:szCs w:val="22"/>
        </w:rPr>
      </w:pPr>
    </w:p>
    <w:p w:rsidR="00FD4E31" w:rsidRPr="00FA6731" w:rsidRDefault="00FD4E31" w:rsidP="0060374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60374E">
      <w:pPr>
        <w:pStyle w:val="Heading1"/>
        <w:jc w:val="left"/>
        <w:rPr>
          <w:bCs w:val="0"/>
          <w:sz w:val="22"/>
          <w:szCs w:val="22"/>
        </w:rPr>
      </w:pPr>
      <w:r w:rsidRPr="00FA6731">
        <w:rPr>
          <w:bCs w:val="0"/>
          <w:sz w:val="22"/>
          <w:szCs w:val="22"/>
        </w:rPr>
        <w:t>TRAINING AND PERFORMANCE REVIEW</w:t>
      </w:r>
      <w:r w:rsidRPr="00FA6731">
        <w:rPr>
          <w:bCs w:val="0"/>
          <w:sz w:val="22"/>
          <w:szCs w:val="22"/>
        </w:rPr>
        <w:br/>
      </w:r>
    </w:p>
    <w:p w:rsidR="00E91201" w:rsidRDefault="00E91201" w:rsidP="0060374E">
      <w:pPr>
        <w:pStyle w:val="Heading1"/>
        <w:jc w:val="left"/>
        <w:rPr>
          <w:b w:val="0"/>
          <w:bCs w:val="0"/>
          <w:sz w:val="22"/>
          <w:szCs w:val="22"/>
        </w:rPr>
      </w:pPr>
      <w:r w:rsidRPr="00FA6731">
        <w:rPr>
          <w:b w:val="0"/>
          <w:bCs w:val="0"/>
          <w:sz w:val="22"/>
          <w:szCs w:val="22"/>
        </w:rPr>
        <w:t xml:space="preserve">The appointment will be probationary until appraisers have successfully completed </w:t>
      </w:r>
      <w:r w:rsidR="00FD4E31">
        <w:rPr>
          <w:b w:val="0"/>
          <w:bCs w:val="0"/>
          <w:sz w:val="22"/>
          <w:szCs w:val="22"/>
        </w:rPr>
        <w:t>three appraisals which have been peer reviewed by a Senior Appraiser</w:t>
      </w:r>
      <w:r w:rsidRPr="00FA6731">
        <w:rPr>
          <w:b w:val="0"/>
          <w:bCs w:val="0"/>
          <w:sz w:val="22"/>
          <w:szCs w:val="22"/>
        </w:rPr>
        <w:t xml:space="preserve">.  All appraisers are encouraged to participate in their </w:t>
      </w:r>
      <w:r w:rsidR="006C5D36" w:rsidRPr="00FA6731">
        <w:rPr>
          <w:b w:val="0"/>
          <w:bCs w:val="0"/>
          <w:sz w:val="22"/>
          <w:szCs w:val="22"/>
        </w:rPr>
        <w:t>local app</w:t>
      </w:r>
      <w:r w:rsidR="006C5D36">
        <w:rPr>
          <w:b w:val="0"/>
          <w:bCs w:val="0"/>
          <w:sz w:val="22"/>
          <w:szCs w:val="22"/>
        </w:rPr>
        <w:t>raiser meetings.</w:t>
      </w:r>
      <w:r w:rsidRPr="00FA6731">
        <w:rPr>
          <w:b w:val="0"/>
          <w:bCs w:val="0"/>
          <w:sz w:val="22"/>
          <w:szCs w:val="22"/>
        </w:rPr>
        <w:t xml:space="preserve"> </w:t>
      </w:r>
    </w:p>
    <w:p w:rsidR="00FD4E31" w:rsidRPr="00FD4E31" w:rsidRDefault="00FD4E31" w:rsidP="00FD4E31"/>
    <w:p w:rsidR="00E91201" w:rsidRPr="006C5D36" w:rsidRDefault="00E91201" w:rsidP="0060374E">
      <w:pPr>
        <w:pStyle w:val="Heading1"/>
        <w:jc w:val="left"/>
        <w:rPr>
          <w:b w:val="0"/>
          <w:bCs w:val="0"/>
          <w:sz w:val="22"/>
          <w:szCs w:val="22"/>
        </w:rPr>
      </w:pPr>
      <w:r w:rsidRPr="00FA6731">
        <w:rPr>
          <w:b w:val="0"/>
          <w:bCs w:val="0"/>
          <w:sz w:val="22"/>
          <w:szCs w:val="22"/>
        </w:rPr>
        <w:t xml:space="preserve">Appraisers will have a one-to-one review </w:t>
      </w:r>
      <w:r w:rsidR="006C5D36">
        <w:rPr>
          <w:b w:val="0"/>
          <w:bCs w:val="0"/>
          <w:sz w:val="22"/>
          <w:szCs w:val="22"/>
        </w:rPr>
        <w:t>every 1-3 years (depending on performance)</w:t>
      </w:r>
      <w:r w:rsidR="00116A07">
        <w:rPr>
          <w:b w:val="0"/>
          <w:bCs w:val="0"/>
          <w:sz w:val="22"/>
          <w:szCs w:val="22"/>
        </w:rPr>
        <w:t>,</w:t>
      </w:r>
      <w:r w:rsidR="006C5D36">
        <w:rPr>
          <w:b w:val="0"/>
          <w:bCs w:val="0"/>
          <w:sz w:val="22"/>
          <w:szCs w:val="22"/>
        </w:rPr>
        <w:t xml:space="preserve"> </w:t>
      </w:r>
      <w:r w:rsidRPr="00FA6731">
        <w:rPr>
          <w:b w:val="0"/>
          <w:bCs w:val="0"/>
          <w:sz w:val="22"/>
          <w:szCs w:val="22"/>
        </w:rPr>
        <w:t xml:space="preserve">with a </w:t>
      </w:r>
      <w:r w:rsidR="006C5D36" w:rsidRPr="006C5D36">
        <w:rPr>
          <w:b w:val="0"/>
          <w:sz w:val="22"/>
          <w:szCs w:val="22"/>
        </w:rPr>
        <w:t xml:space="preserve">senior appraiser </w:t>
      </w:r>
      <w:r w:rsidRPr="006C5D36">
        <w:rPr>
          <w:b w:val="0"/>
          <w:sz w:val="22"/>
          <w:szCs w:val="22"/>
        </w:rPr>
        <w:t xml:space="preserve">appointed by </w:t>
      </w:r>
      <w:r w:rsidR="006C5D36" w:rsidRPr="006C5D36">
        <w:rPr>
          <w:b w:val="0"/>
          <w:sz w:val="22"/>
          <w:szCs w:val="22"/>
        </w:rPr>
        <w:t>NHS England (Central midlands)</w:t>
      </w:r>
      <w:r w:rsidRPr="006C5D36">
        <w:rPr>
          <w:b w:val="0"/>
          <w:bCs w:val="0"/>
          <w:sz w:val="22"/>
          <w:szCs w:val="22"/>
        </w:rPr>
        <w:t>.</w:t>
      </w:r>
    </w:p>
    <w:p w:rsidR="00E91201" w:rsidRPr="00FA6731" w:rsidRDefault="00E91201" w:rsidP="00562CCE">
      <w:pPr>
        <w:pStyle w:val="Heading1"/>
        <w:jc w:val="left"/>
        <w:rPr>
          <w:sz w:val="22"/>
          <w:szCs w:val="22"/>
        </w:rPr>
      </w:pPr>
    </w:p>
    <w:p w:rsidR="00E91201" w:rsidRPr="00FA6731" w:rsidRDefault="00E91201" w:rsidP="007416BD">
      <w:pPr>
        <w:pStyle w:val="Heading1"/>
        <w:jc w:val="left"/>
        <w:rPr>
          <w:b w:val="0"/>
          <w:bCs w:val="0"/>
          <w:sz w:val="22"/>
          <w:szCs w:val="22"/>
        </w:rPr>
      </w:pPr>
      <w:r w:rsidRPr="00FA6731">
        <w:rPr>
          <w:b w:val="0"/>
          <w:bCs w:val="0"/>
          <w:sz w:val="22"/>
          <w:szCs w:val="22"/>
        </w:rPr>
        <w:t xml:space="preserve">As part of the </w:t>
      </w:r>
      <w:r w:rsidR="006C5D36" w:rsidRPr="00FA6731">
        <w:rPr>
          <w:b w:val="0"/>
          <w:bCs w:val="0"/>
          <w:sz w:val="22"/>
          <w:szCs w:val="22"/>
        </w:rPr>
        <w:t>appraiser training programme</w:t>
      </w:r>
      <w:r w:rsidRPr="00FA6731">
        <w:rPr>
          <w:b w:val="0"/>
          <w:bCs w:val="0"/>
          <w:sz w:val="22"/>
          <w:szCs w:val="22"/>
        </w:rPr>
        <w:t xml:space="preserve">, appraisers will be expected to undertake </w:t>
      </w:r>
      <w:r w:rsidR="00FD4E31">
        <w:rPr>
          <w:b w:val="0"/>
          <w:bCs w:val="0"/>
          <w:sz w:val="22"/>
          <w:szCs w:val="22"/>
        </w:rPr>
        <w:t>annual</w:t>
      </w:r>
      <w:r w:rsidRPr="00FA6731">
        <w:rPr>
          <w:b w:val="0"/>
          <w:bCs w:val="0"/>
          <w:sz w:val="22"/>
          <w:szCs w:val="22"/>
        </w:rPr>
        <w:t xml:space="preserve"> mandatory </w:t>
      </w:r>
      <w:r w:rsidR="006C5D36" w:rsidRPr="00FA6731">
        <w:rPr>
          <w:b w:val="0"/>
          <w:bCs w:val="0"/>
          <w:sz w:val="22"/>
          <w:szCs w:val="22"/>
        </w:rPr>
        <w:t>appraiser training</w:t>
      </w:r>
      <w:r w:rsidR="006C5D36">
        <w:rPr>
          <w:b w:val="0"/>
          <w:bCs w:val="0"/>
          <w:sz w:val="22"/>
          <w:szCs w:val="22"/>
        </w:rPr>
        <w:t xml:space="preserve"> organised </w:t>
      </w:r>
      <w:r w:rsidR="00FD4E31" w:rsidRPr="006C5D36">
        <w:rPr>
          <w:b w:val="0"/>
          <w:bCs w:val="0"/>
          <w:sz w:val="22"/>
          <w:szCs w:val="22"/>
        </w:rPr>
        <w:t xml:space="preserve">by </w:t>
      </w:r>
      <w:r w:rsidR="006C5D36" w:rsidRPr="006C5D36">
        <w:rPr>
          <w:b w:val="0"/>
          <w:sz w:val="22"/>
          <w:szCs w:val="22"/>
        </w:rPr>
        <w:t>NHS England (Central midlands)</w:t>
      </w:r>
      <w:r w:rsidRPr="006C5D36">
        <w:rPr>
          <w:b w:val="0"/>
          <w:bCs w:val="0"/>
          <w:sz w:val="22"/>
          <w:szCs w:val="22"/>
        </w:rPr>
        <w:t>, in addition</w:t>
      </w:r>
      <w:r w:rsidRPr="00FA6731">
        <w:rPr>
          <w:b w:val="0"/>
          <w:bCs w:val="0"/>
          <w:sz w:val="22"/>
          <w:szCs w:val="22"/>
        </w:rPr>
        <w:t xml:space="preserve"> to </w:t>
      </w:r>
      <w:r w:rsidR="00E15BD4">
        <w:rPr>
          <w:b w:val="0"/>
          <w:bCs w:val="0"/>
          <w:sz w:val="22"/>
          <w:szCs w:val="22"/>
        </w:rPr>
        <w:t xml:space="preserve">any </w:t>
      </w:r>
      <w:r w:rsidRPr="00FA6731">
        <w:rPr>
          <w:b w:val="0"/>
          <w:bCs w:val="0"/>
          <w:sz w:val="22"/>
          <w:szCs w:val="22"/>
        </w:rPr>
        <w:t xml:space="preserve">local </w:t>
      </w:r>
      <w:r w:rsidR="006C5D36" w:rsidRPr="00FA6731">
        <w:rPr>
          <w:b w:val="0"/>
          <w:bCs w:val="0"/>
          <w:sz w:val="22"/>
          <w:szCs w:val="22"/>
        </w:rPr>
        <w:t>appraiser</w:t>
      </w:r>
      <w:r w:rsidR="00E15BD4">
        <w:rPr>
          <w:b w:val="0"/>
          <w:bCs w:val="0"/>
          <w:sz w:val="22"/>
          <w:szCs w:val="22"/>
        </w:rPr>
        <w:t xml:space="preserve"> training</w:t>
      </w:r>
      <w:r w:rsidR="006C5D36" w:rsidRPr="00FA6731">
        <w:rPr>
          <w:b w:val="0"/>
          <w:bCs w:val="0"/>
          <w:sz w:val="22"/>
          <w:szCs w:val="22"/>
        </w:rPr>
        <w:t xml:space="preserve">. </w:t>
      </w:r>
    </w:p>
    <w:p w:rsidR="00E91201" w:rsidRDefault="00E91201" w:rsidP="007624AC">
      <w:pPr>
        <w:rPr>
          <w:rFonts w:ascii="Arial" w:hAnsi="Arial" w:cs="Arial"/>
          <w:sz w:val="22"/>
          <w:szCs w:val="22"/>
        </w:rPr>
      </w:pPr>
    </w:p>
    <w:p w:rsidR="00762822" w:rsidRPr="00FA6731" w:rsidRDefault="00762822" w:rsidP="007624AC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7624AC">
      <w:p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b/>
          <w:sz w:val="22"/>
          <w:szCs w:val="22"/>
        </w:rPr>
        <w:t>KEY AREAS OF RESPONSIBILITY</w:t>
      </w:r>
      <w:r w:rsidRPr="00FA6731">
        <w:rPr>
          <w:rFonts w:ascii="Arial" w:hAnsi="Arial" w:cs="Arial"/>
          <w:b/>
          <w:sz w:val="22"/>
          <w:szCs w:val="22"/>
        </w:rPr>
        <w:br/>
      </w:r>
    </w:p>
    <w:p w:rsidR="00E91201" w:rsidRPr="00FA6731" w:rsidRDefault="00E91201" w:rsidP="002923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>To carry out appraisals in line with standards set out in the NHS England Appraisal Policy (the Policy)</w:t>
      </w:r>
      <w:r w:rsidR="00E15BD4">
        <w:rPr>
          <w:rFonts w:ascii="Arial" w:hAnsi="Arial" w:cs="Arial"/>
          <w:sz w:val="22"/>
          <w:szCs w:val="22"/>
        </w:rPr>
        <w:t xml:space="preserve"> and Consultancy Agreement</w:t>
      </w:r>
    </w:p>
    <w:p w:rsidR="00E91201" w:rsidRPr="00FA6731" w:rsidRDefault="00E91201" w:rsidP="0029238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To report any serious concerns </w:t>
      </w:r>
      <w:r w:rsidR="00FD4E31">
        <w:rPr>
          <w:rFonts w:ascii="Arial" w:hAnsi="Arial" w:cs="Arial"/>
          <w:sz w:val="22"/>
          <w:szCs w:val="22"/>
        </w:rPr>
        <w:t xml:space="preserve">arising during the course of an appraisal </w:t>
      </w:r>
      <w:r w:rsidRPr="00FA6731">
        <w:rPr>
          <w:rFonts w:ascii="Arial" w:hAnsi="Arial" w:cs="Arial"/>
          <w:sz w:val="22"/>
          <w:szCs w:val="22"/>
        </w:rPr>
        <w:t xml:space="preserve">in line with </w:t>
      </w:r>
      <w:r w:rsidR="00FD4E31">
        <w:rPr>
          <w:rFonts w:ascii="Arial" w:hAnsi="Arial" w:cs="Arial"/>
          <w:sz w:val="22"/>
          <w:szCs w:val="22"/>
        </w:rPr>
        <w:t xml:space="preserve">NHS England </w:t>
      </w:r>
      <w:r w:rsidR="00E15BD4">
        <w:rPr>
          <w:rFonts w:ascii="Arial" w:hAnsi="Arial" w:cs="Arial"/>
          <w:sz w:val="22"/>
          <w:szCs w:val="22"/>
        </w:rPr>
        <w:t xml:space="preserve">and local </w:t>
      </w:r>
      <w:r w:rsidRPr="00FA6731">
        <w:rPr>
          <w:rFonts w:ascii="Arial" w:hAnsi="Arial" w:cs="Arial"/>
          <w:sz w:val="22"/>
          <w:szCs w:val="22"/>
        </w:rPr>
        <w:t>policies and procedures</w:t>
      </w:r>
    </w:p>
    <w:p w:rsidR="00E91201" w:rsidRDefault="00E91201" w:rsidP="0060374E">
      <w:pPr>
        <w:rPr>
          <w:rFonts w:ascii="Arial" w:hAnsi="Arial" w:cs="Arial"/>
          <w:sz w:val="22"/>
          <w:szCs w:val="22"/>
        </w:rPr>
      </w:pPr>
    </w:p>
    <w:p w:rsidR="00762822" w:rsidRDefault="00762822" w:rsidP="0060374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29238C">
      <w:pPr>
        <w:pStyle w:val="Heading1"/>
        <w:jc w:val="left"/>
        <w:rPr>
          <w:sz w:val="22"/>
          <w:szCs w:val="22"/>
        </w:rPr>
      </w:pPr>
      <w:r w:rsidRPr="00FA6731">
        <w:rPr>
          <w:sz w:val="22"/>
          <w:szCs w:val="22"/>
        </w:rPr>
        <w:lastRenderedPageBreak/>
        <w:t>KEY SERVICES TO BE PROVIDED BY THE APPRAISER</w:t>
      </w:r>
      <w:r w:rsidRPr="00FA6731">
        <w:rPr>
          <w:sz w:val="22"/>
          <w:szCs w:val="22"/>
        </w:rPr>
        <w:br/>
      </w: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Prepare for </w:t>
      </w:r>
      <w:r w:rsidR="00FD4E31">
        <w:rPr>
          <w:rFonts w:ascii="Arial" w:hAnsi="Arial" w:cs="Arial"/>
          <w:sz w:val="22"/>
          <w:szCs w:val="22"/>
        </w:rPr>
        <w:t xml:space="preserve">and undertake </w:t>
      </w:r>
      <w:r w:rsidRPr="00FA6731">
        <w:rPr>
          <w:rFonts w:ascii="Arial" w:hAnsi="Arial" w:cs="Arial"/>
          <w:sz w:val="22"/>
          <w:szCs w:val="22"/>
        </w:rPr>
        <w:t>appraisals in accordance with the Policy.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Ensure that the appraisal is conducted in line with </w:t>
      </w:r>
      <w:r w:rsidR="00FD4E31">
        <w:rPr>
          <w:rFonts w:ascii="Arial" w:hAnsi="Arial" w:cs="Arial"/>
          <w:sz w:val="22"/>
          <w:szCs w:val="22"/>
        </w:rPr>
        <w:t xml:space="preserve">the </w:t>
      </w:r>
      <w:r w:rsidR="00FD4E31" w:rsidRPr="00FA6731">
        <w:rPr>
          <w:rFonts w:ascii="Arial" w:hAnsi="Arial" w:cs="Arial"/>
          <w:sz w:val="22"/>
          <w:szCs w:val="22"/>
        </w:rPr>
        <w:t xml:space="preserve">Good </w:t>
      </w:r>
      <w:r w:rsidR="00FD4E31">
        <w:rPr>
          <w:rFonts w:ascii="Arial" w:hAnsi="Arial" w:cs="Arial"/>
          <w:sz w:val="22"/>
          <w:szCs w:val="22"/>
        </w:rPr>
        <w:t xml:space="preserve">Medical </w:t>
      </w:r>
      <w:r w:rsidR="00FD4E31" w:rsidRPr="00FA6731">
        <w:rPr>
          <w:rFonts w:ascii="Arial" w:hAnsi="Arial" w:cs="Arial"/>
          <w:sz w:val="22"/>
          <w:szCs w:val="22"/>
        </w:rPr>
        <w:t>Practice</w:t>
      </w:r>
      <w:r w:rsidR="00FD4E31">
        <w:rPr>
          <w:rFonts w:ascii="Arial" w:hAnsi="Arial" w:cs="Arial"/>
          <w:sz w:val="22"/>
          <w:szCs w:val="22"/>
        </w:rPr>
        <w:t xml:space="preserve"> Framework, using appropriate </w:t>
      </w:r>
      <w:r w:rsidRPr="00FA6731">
        <w:rPr>
          <w:rFonts w:ascii="Arial" w:hAnsi="Arial" w:cs="Arial"/>
          <w:sz w:val="22"/>
          <w:szCs w:val="22"/>
        </w:rPr>
        <w:t xml:space="preserve">appraisal software and </w:t>
      </w:r>
      <w:r w:rsidR="00FD4E31">
        <w:rPr>
          <w:rFonts w:ascii="Arial" w:hAnsi="Arial" w:cs="Arial"/>
          <w:sz w:val="22"/>
          <w:szCs w:val="22"/>
        </w:rPr>
        <w:t xml:space="preserve">by </w:t>
      </w:r>
      <w:r w:rsidRPr="00FA6731">
        <w:rPr>
          <w:rFonts w:ascii="Arial" w:hAnsi="Arial" w:cs="Arial"/>
          <w:sz w:val="22"/>
          <w:szCs w:val="22"/>
        </w:rPr>
        <w:t>reviewing evidence and documentation provided by GP</w:t>
      </w:r>
      <w:r w:rsidR="00FD4E31">
        <w:rPr>
          <w:rFonts w:ascii="Arial" w:hAnsi="Arial" w:cs="Arial"/>
          <w:sz w:val="22"/>
          <w:szCs w:val="22"/>
        </w:rPr>
        <w:t>s</w:t>
      </w:r>
      <w:r w:rsidRPr="00FA6731">
        <w:rPr>
          <w:rFonts w:ascii="Arial" w:hAnsi="Arial" w:cs="Arial"/>
          <w:sz w:val="22"/>
          <w:szCs w:val="22"/>
        </w:rPr>
        <w:t>.</w:t>
      </w:r>
    </w:p>
    <w:p w:rsidR="00724484" w:rsidRPr="00FA6731" w:rsidRDefault="00724484" w:rsidP="00724484">
      <w:pPr>
        <w:ind w:left="360"/>
        <w:rPr>
          <w:rFonts w:ascii="Arial" w:hAnsi="Arial" w:cs="Arial"/>
          <w:sz w:val="22"/>
          <w:szCs w:val="22"/>
        </w:rPr>
      </w:pP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Support the GP in considering their practice </w:t>
      </w:r>
      <w:r w:rsidR="00FD4E31">
        <w:rPr>
          <w:rFonts w:ascii="Arial" w:hAnsi="Arial" w:cs="Arial"/>
          <w:sz w:val="22"/>
          <w:szCs w:val="22"/>
        </w:rPr>
        <w:t xml:space="preserve">and personal development plan </w:t>
      </w:r>
      <w:r w:rsidRPr="00FA6731">
        <w:rPr>
          <w:rFonts w:ascii="Arial" w:hAnsi="Arial" w:cs="Arial"/>
          <w:sz w:val="22"/>
          <w:szCs w:val="22"/>
        </w:rPr>
        <w:t>over the past year.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FD4E3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SMART objectives for the coming year and record </w:t>
      </w:r>
      <w:r w:rsidR="00E91201" w:rsidRPr="00FA6731">
        <w:rPr>
          <w:rFonts w:ascii="Arial" w:hAnsi="Arial" w:cs="Arial"/>
          <w:sz w:val="22"/>
          <w:szCs w:val="22"/>
        </w:rPr>
        <w:t xml:space="preserve">within the </w:t>
      </w:r>
      <w:r w:rsidR="00E87599">
        <w:rPr>
          <w:rFonts w:ascii="Arial" w:hAnsi="Arial" w:cs="Arial"/>
          <w:sz w:val="22"/>
          <w:szCs w:val="22"/>
        </w:rPr>
        <w:t>GPs</w:t>
      </w:r>
      <w:r w:rsidR="00E91201" w:rsidRPr="00FA6731">
        <w:rPr>
          <w:rFonts w:ascii="Arial" w:hAnsi="Arial" w:cs="Arial"/>
          <w:sz w:val="22"/>
          <w:szCs w:val="22"/>
        </w:rPr>
        <w:t xml:space="preserve"> Personal Development Plan.  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>Discuss progress toward revalidation</w:t>
      </w:r>
      <w:r w:rsidR="00E87599">
        <w:rPr>
          <w:rFonts w:ascii="Arial" w:hAnsi="Arial" w:cs="Arial"/>
          <w:sz w:val="22"/>
          <w:szCs w:val="22"/>
        </w:rPr>
        <w:t xml:space="preserve">, </w:t>
      </w:r>
      <w:r w:rsidRPr="00FA6731">
        <w:rPr>
          <w:rFonts w:ascii="Arial" w:hAnsi="Arial" w:cs="Arial"/>
          <w:sz w:val="22"/>
          <w:szCs w:val="22"/>
        </w:rPr>
        <w:t xml:space="preserve">and </w:t>
      </w:r>
      <w:r w:rsidR="00E87599">
        <w:rPr>
          <w:rFonts w:ascii="Arial" w:hAnsi="Arial" w:cs="Arial"/>
          <w:sz w:val="22"/>
          <w:szCs w:val="22"/>
        </w:rPr>
        <w:t xml:space="preserve">support the </w:t>
      </w:r>
      <w:r w:rsidRPr="00FA6731">
        <w:rPr>
          <w:rFonts w:ascii="Arial" w:hAnsi="Arial" w:cs="Arial"/>
          <w:sz w:val="22"/>
          <w:szCs w:val="22"/>
        </w:rPr>
        <w:t>ove</w:t>
      </w:r>
      <w:r w:rsidR="008C774E">
        <w:rPr>
          <w:rFonts w:ascii="Arial" w:hAnsi="Arial" w:cs="Arial"/>
          <w:sz w:val="22"/>
          <w:szCs w:val="22"/>
        </w:rPr>
        <w:t>rview required of the revalidation requirements at the pre-revalidation appraisal</w:t>
      </w:r>
      <w:r w:rsidRPr="00FA6731">
        <w:rPr>
          <w:rFonts w:ascii="Arial" w:hAnsi="Arial" w:cs="Arial"/>
          <w:sz w:val="22"/>
          <w:szCs w:val="22"/>
        </w:rPr>
        <w:t>.</w:t>
      </w:r>
      <w:r w:rsidRPr="00FA6731">
        <w:rPr>
          <w:rFonts w:ascii="Arial" w:hAnsi="Arial" w:cs="Arial"/>
          <w:sz w:val="22"/>
          <w:szCs w:val="22"/>
        </w:rPr>
        <w:br/>
      </w:r>
    </w:p>
    <w:p w:rsidR="008C774E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Complete </w:t>
      </w:r>
      <w:r w:rsidR="008C774E">
        <w:rPr>
          <w:rFonts w:ascii="Arial" w:hAnsi="Arial" w:cs="Arial"/>
          <w:sz w:val="22"/>
          <w:szCs w:val="22"/>
        </w:rPr>
        <w:t xml:space="preserve">the appraisal summary documentation, and </w:t>
      </w:r>
      <w:r w:rsidR="00661EDC">
        <w:rPr>
          <w:rFonts w:ascii="Arial" w:hAnsi="Arial" w:cs="Arial"/>
          <w:sz w:val="22"/>
          <w:szCs w:val="22"/>
        </w:rPr>
        <w:t xml:space="preserve">ensure the appraisal is signed off </w:t>
      </w:r>
      <w:r w:rsidR="008C774E">
        <w:rPr>
          <w:rFonts w:ascii="Arial" w:hAnsi="Arial" w:cs="Arial"/>
          <w:sz w:val="22"/>
          <w:szCs w:val="22"/>
        </w:rPr>
        <w:t>no later than 28 days following the date of appraisal.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>Maintain confidentiality over the detail of appraisal discussions.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>Build a positive working relationship with the appraisee and follow-up appraisal discussions.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E91201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Identify early warning signs that a GP may be struggling and agree with the individual GP how </w:t>
      </w:r>
      <w:r w:rsidR="00661EDC">
        <w:rPr>
          <w:rFonts w:ascii="Arial" w:hAnsi="Arial" w:cs="Arial"/>
          <w:sz w:val="22"/>
          <w:szCs w:val="22"/>
        </w:rPr>
        <w:t>they might be</w:t>
      </w:r>
      <w:r w:rsidRPr="00FA6731">
        <w:rPr>
          <w:rFonts w:ascii="Arial" w:hAnsi="Arial" w:cs="Arial"/>
          <w:sz w:val="22"/>
          <w:szCs w:val="22"/>
        </w:rPr>
        <w:t xml:space="preserve"> supported.  In exceptional circumstances, </w:t>
      </w:r>
      <w:r w:rsidR="008C774E">
        <w:rPr>
          <w:rFonts w:ascii="Arial" w:hAnsi="Arial" w:cs="Arial"/>
          <w:sz w:val="22"/>
          <w:szCs w:val="22"/>
        </w:rPr>
        <w:t xml:space="preserve">where </w:t>
      </w:r>
      <w:r w:rsidRPr="00FA6731">
        <w:rPr>
          <w:rFonts w:ascii="Arial" w:hAnsi="Arial" w:cs="Arial"/>
          <w:sz w:val="22"/>
          <w:szCs w:val="22"/>
        </w:rPr>
        <w:t>seriously deficient or dangerous practice is encountered</w:t>
      </w:r>
      <w:r w:rsidR="008C774E">
        <w:rPr>
          <w:rFonts w:ascii="Arial" w:hAnsi="Arial" w:cs="Arial"/>
          <w:sz w:val="22"/>
          <w:szCs w:val="22"/>
        </w:rPr>
        <w:t>, the Responsible Officer</w:t>
      </w:r>
      <w:r w:rsidRPr="00FA6731">
        <w:rPr>
          <w:rFonts w:ascii="Arial" w:hAnsi="Arial" w:cs="Arial"/>
          <w:sz w:val="22"/>
          <w:szCs w:val="22"/>
        </w:rPr>
        <w:t xml:space="preserve"> </w:t>
      </w:r>
      <w:r w:rsidR="008C774E">
        <w:rPr>
          <w:rFonts w:ascii="Arial" w:hAnsi="Arial" w:cs="Arial"/>
          <w:sz w:val="22"/>
          <w:szCs w:val="22"/>
        </w:rPr>
        <w:t xml:space="preserve">should be notified </w:t>
      </w:r>
      <w:r w:rsidRPr="00FA6731">
        <w:rPr>
          <w:rFonts w:ascii="Arial" w:hAnsi="Arial" w:cs="Arial"/>
          <w:sz w:val="22"/>
          <w:szCs w:val="22"/>
        </w:rPr>
        <w:t>in line with local procedures.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8C774E" w:rsidP="00562CC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91201" w:rsidRPr="00FA6731">
        <w:rPr>
          <w:rFonts w:ascii="Arial" w:hAnsi="Arial" w:cs="Arial"/>
          <w:sz w:val="22"/>
          <w:szCs w:val="22"/>
        </w:rPr>
        <w:t>e part of a team of appraisers and contribute to their mutual support, including attend</w:t>
      </w:r>
      <w:r w:rsidR="00724484">
        <w:rPr>
          <w:rFonts w:ascii="Arial" w:hAnsi="Arial" w:cs="Arial"/>
          <w:sz w:val="22"/>
          <w:szCs w:val="22"/>
        </w:rPr>
        <w:t xml:space="preserve">ance at </w:t>
      </w:r>
      <w:r w:rsidR="00E91201" w:rsidRPr="00FA6731">
        <w:rPr>
          <w:rFonts w:ascii="Arial" w:hAnsi="Arial" w:cs="Arial"/>
          <w:sz w:val="22"/>
          <w:szCs w:val="22"/>
        </w:rPr>
        <w:t>appraiser meetings.</w:t>
      </w:r>
    </w:p>
    <w:p w:rsidR="00E91201" w:rsidRPr="00FA6731" w:rsidRDefault="00E91201" w:rsidP="00562CCE">
      <w:pPr>
        <w:rPr>
          <w:rFonts w:ascii="Arial" w:hAnsi="Arial" w:cs="Arial"/>
          <w:sz w:val="22"/>
          <w:szCs w:val="22"/>
        </w:rPr>
      </w:pPr>
    </w:p>
    <w:p w:rsidR="00E91201" w:rsidRPr="00FA6731" w:rsidRDefault="008C774E" w:rsidP="006037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91201" w:rsidRPr="00FA6731">
        <w:rPr>
          <w:rFonts w:ascii="Arial" w:hAnsi="Arial" w:cs="Arial"/>
          <w:sz w:val="22"/>
          <w:szCs w:val="22"/>
        </w:rPr>
        <w:t xml:space="preserve">ake part in the local arrangements for management </w:t>
      </w:r>
      <w:r>
        <w:rPr>
          <w:rFonts w:ascii="Arial" w:hAnsi="Arial" w:cs="Arial"/>
          <w:sz w:val="22"/>
          <w:szCs w:val="22"/>
        </w:rPr>
        <w:t>a</w:t>
      </w:r>
      <w:r w:rsidR="00E91201" w:rsidRPr="00FA6731">
        <w:rPr>
          <w:rFonts w:ascii="Arial" w:hAnsi="Arial" w:cs="Arial"/>
          <w:sz w:val="22"/>
          <w:szCs w:val="22"/>
        </w:rPr>
        <w:t xml:space="preserve">nd quality assurance </w:t>
      </w:r>
      <w:r>
        <w:rPr>
          <w:rFonts w:ascii="Arial" w:hAnsi="Arial" w:cs="Arial"/>
          <w:sz w:val="22"/>
          <w:szCs w:val="22"/>
        </w:rPr>
        <w:t xml:space="preserve">of </w:t>
      </w:r>
      <w:r w:rsidR="00E91201" w:rsidRPr="00FA6731">
        <w:rPr>
          <w:rFonts w:ascii="Arial" w:hAnsi="Arial" w:cs="Arial"/>
          <w:sz w:val="22"/>
          <w:szCs w:val="22"/>
        </w:rPr>
        <w:t>appraisal</w:t>
      </w:r>
      <w:r>
        <w:rPr>
          <w:rFonts w:ascii="Arial" w:hAnsi="Arial" w:cs="Arial"/>
          <w:sz w:val="22"/>
          <w:szCs w:val="22"/>
        </w:rPr>
        <w:t xml:space="preserve"> and </w:t>
      </w:r>
      <w:r w:rsidR="00E91201" w:rsidRPr="00FA6731">
        <w:rPr>
          <w:rFonts w:ascii="Arial" w:hAnsi="Arial" w:cs="Arial"/>
          <w:sz w:val="22"/>
          <w:szCs w:val="22"/>
        </w:rPr>
        <w:t>structured performance reviews.</w:t>
      </w:r>
    </w:p>
    <w:p w:rsidR="00E91201" w:rsidRDefault="00E91201" w:rsidP="00195BE5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</w:p>
    <w:p w:rsidR="00762822" w:rsidRPr="00762822" w:rsidRDefault="00762822" w:rsidP="00762822"/>
    <w:p w:rsidR="008C774E" w:rsidRDefault="008C774E" w:rsidP="00195BE5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REMUNERATION</w:t>
      </w:r>
    </w:p>
    <w:p w:rsidR="008C774E" w:rsidRDefault="008C774E" w:rsidP="00195BE5">
      <w:pPr>
        <w:pStyle w:val="Heading4"/>
        <w:rPr>
          <w:rFonts w:ascii="Arial" w:hAnsi="Arial" w:cs="Arial"/>
          <w:sz w:val="22"/>
          <w:szCs w:val="22"/>
        </w:rPr>
      </w:pPr>
    </w:p>
    <w:p w:rsidR="008C774E" w:rsidRDefault="00E91201" w:rsidP="00195BE5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t xml:space="preserve"> </w:t>
      </w:r>
      <w:r w:rsidRPr="00FA6731">
        <w:rPr>
          <w:rFonts w:ascii="Arial" w:hAnsi="Arial" w:cs="Arial"/>
          <w:b w:val="0"/>
          <w:sz w:val="22"/>
          <w:szCs w:val="22"/>
        </w:rPr>
        <w:t>GP Appraisers receive a fixed payment of £5</w:t>
      </w:r>
      <w:r w:rsidR="00451533">
        <w:rPr>
          <w:rFonts w:ascii="Arial" w:hAnsi="Arial" w:cs="Arial"/>
          <w:b w:val="0"/>
          <w:sz w:val="22"/>
          <w:szCs w:val="22"/>
        </w:rPr>
        <w:t>0</w:t>
      </w:r>
      <w:r w:rsidRPr="00FA6731">
        <w:rPr>
          <w:rFonts w:ascii="Arial" w:hAnsi="Arial" w:cs="Arial"/>
          <w:b w:val="0"/>
          <w:sz w:val="22"/>
          <w:szCs w:val="22"/>
        </w:rPr>
        <w:t>0</w:t>
      </w:r>
      <w:r w:rsidR="00116A07">
        <w:rPr>
          <w:rFonts w:ascii="Arial" w:hAnsi="Arial" w:cs="Arial"/>
          <w:b w:val="0"/>
          <w:sz w:val="22"/>
          <w:szCs w:val="22"/>
        </w:rPr>
        <w:t xml:space="preserve"> (set by NHS England)</w:t>
      </w:r>
      <w:r w:rsidR="00451533">
        <w:rPr>
          <w:rFonts w:ascii="Arial" w:hAnsi="Arial" w:cs="Arial"/>
          <w:b w:val="0"/>
          <w:sz w:val="22"/>
          <w:szCs w:val="22"/>
        </w:rPr>
        <w:t xml:space="preserve"> </w:t>
      </w:r>
      <w:r w:rsidR="008C774E">
        <w:rPr>
          <w:rFonts w:ascii="Arial" w:hAnsi="Arial" w:cs="Arial"/>
          <w:b w:val="0"/>
          <w:sz w:val="22"/>
          <w:szCs w:val="22"/>
        </w:rPr>
        <w:t>for each appraisal undertaken</w:t>
      </w:r>
      <w:r w:rsidR="00116A07">
        <w:rPr>
          <w:rFonts w:ascii="Arial" w:hAnsi="Arial" w:cs="Arial"/>
          <w:b w:val="0"/>
          <w:sz w:val="22"/>
          <w:szCs w:val="22"/>
        </w:rPr>
        <w:t xml:space="preserve"> and is inclusive of all travelling and training</w:t>
      </w:r>
      <w:r w:rsidR="008C774E">
        <w:rPr>
          <w:rFonts w:ascii="Arial" w:hAnsi="Arial" w:cs="Arial"/>
          <w:b w:val="0"/>
          <w:sz w:val="22"/>
          <w:szCs w:val="22"/>
        </w:rPr>
        <w:t>.</w:t>
      </w:r>
    </w:p>
    <w:p w:rsidR="00116A07" w:rsidRDefault="00116A07" w:rsidP="00116A07"/>
    <w:p w:rsidR="00116A07" w:rsidRDefault="00116A07" w:rsidP="00116A07"/>
    <w:p w:rsidR="00116A07" w:rsidRDefault="00116A07" w:rsidP="00116A07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RESPONSIBILITIES</w:t>
      </w:r>
    </w:p>
    <w:p w:rsidR="00116A07" w:rsidRDefault="00116A07" w:rsidP="00116A07"/>
    <w:p w:rsidR="00116A07" w:rsidRDefault="00116A07" w:rsidP="00116A07">
      <w:pPr>
        <w:pStyle w:val="Heading4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116A07">
        <w:rPr>
          <w:rFonts w:ascii="Arial" w:hAnsi="Arial" w:cs="Arial"/>
          <w:b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sz w:val="22"/>
          <w:szCs w:val="22"/>
        </w:rPr>
        <w:t>use an NHS NET account for all communications in relation to the appraisal role</w:t>
      </w:r>
    </w:p>
    <w:p w:rsidR="00116A07" w:rsidRDefault="00116A07" w:rsidP="00116A07"/>
    <w:p w:rsidR="008C774E" w:rsidRDefault="00116A07" w:rsidP="00195BE5">
      <w:pPr>
        <w:pStyle w:val="Heading4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116A07">
        <w:rPr>
          <w:rFonts w:ascii="Arial" w:hAnsi="Arial" w:cs="Arial"/>
          <w:b w:val="0"/>
          <w:sz w:val="22"/>
          <w:szCs w:val="22"/>
        </w:rPr>
        <w:t xml:space="preserve">To be on the national performers list </w:t>
      </w:r>
      <w:r>
        <w:rPr>
          <w:rFonts w:ascii="Arial" w:hAnsi="Arial" w:cs="Arial"/>
          <w:b w:val="0"/>
          <w:sz w:val="22"/>
          <w:szCs w:val="22"/>
        </w:rPr>
        <w:t>of England</w:t>
      </w:r>
    </w:p>
    <w:p w:rsidR="008C774E" w:rsidRDefault="008C774E" w:rsidP="008C774E"/>
    <w:p w:rsidR="008C774E" w:rsidRDefault="008C774E" w:rsidP="008C774E"/>
    <w:p w:rsidR="008C774E" w:rsidRDefault="008C774E" w:rsidP="008C774E"/>
    <w:p w:rsidR="008C774E" w:rsidRDefault="008C774E" w:rsidP="008C774E"/>
    <w:p w:rsidR="009265ED" w:rsidRPr="008C774E" w:rsidRDefault="009265ED" w:rsidP="008C774E"/>
    <w:p w:rsidR="00E91201" w:rsidRPr="00FA6731" w:rsidRDefault="009265ED" w:rsidP="009265ED">
      <w:pPr>
        <w:pStyle w:val="Heading4"/>
        <w:jc w:val="center"/>
        <w:rPr>
          <w:rFonts w:ascii="Arial" w:hAnsi="Arial" w:cs="Arial"/>
          <w:b w:val="0"/>
          <w:sz w:val="22"/>
          <w:szCs w:val="22"/>
        </w:rPr>
      </w:pPr>
      <w:r w:rsidRPr="00FA6731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E91201" w:rsidRPr="00FA6731" w:rsidRDefault="00E91201" w:rsidP="00ED78C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842"/>
      </w:tblGrid>
      <w:tr w:rsidR="009265ED" w:rsidRPr="00F1274B" w:rsidTr="00E15BD4">
        <w:tc>
          <w:tcPr>
            <w:tcW w:w="6379" w:type="dxa"/>
            <w:shd w:val="clear" w:color="auto" w:fill="BFBFBF" w:themeFill="background1" w:themeFillShade="BF"/>
          </w:tcPr>
          <w:p w:rsidR="009265ED" w:rsidRPr="00F1274B" w:rsidRDefault="009265ED" w:rsidP="00F95EEE">
            <w:pPr>
              <w:rPr>
                <w:rFonts w:ascii="Calibri" w:hAnsi="Calibri" w:cs="Calibri"/>
                <w:b/>
                <w:highlight w:val="lightGray"/>
              </w:rPr>
            </w:pPr>
            <w:r w:rsidRPr="00F1274B">
              <w:rPr>
                <w:rFonts w:ascii="Calibri" w:hAnsi="Calibri" w:cs="Calibri"/>
                <w:b/>
                <w:highlight w:val="lightGray"/>
              </w:rPr>
              <w:t>Education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65ED" w:rsidRPr="00F1274B" w:rsidRDefault="009265ED" w:rsidP="009265ED">
            <w:pPr>
              <w:rPr>
                <w:rFonts w:ascii="Calibri" w:hAnsi="Calibri" w:cs="Calibri"/>
                <w:b/>
                <w:highlight w:val="lightGray"/>
              </w:rPr>
            </w:pPr>
            <w:r w:rsidRPr="00F1274B">
              <w:rPr>
                <w:rFonts w:ascii="Calibri" w:hAnsi="Calibri" w:cs="Calibri"/>
                <w:b/>
                <w:highlight w:val="lightGray"/>
              </w:rPr>
              <w:t>Essential or Desirable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265ED" w:rsidRPr="00F1274B" w:rsidRDefault="009265ED" w:rsidP="00831847">
            <w:pPr>
              <w:rPr>
                <w:rFonts w:ascii="Calibri" w:hAnsi="Calibri" w:cs="Calibri"/>
                <w:b/>
              </w:rPr>
            </w:pPr>
            <w:r w:rsidRPr="00F1274B">
              <w:rPr>
                <w:rFonts w:ascii="Calibri" w:hAnsi="Calibri" w:cs="Calibri"/>
                <w:b/>
                <w:highlight w:val="lightGray"/>
              </w:rPr>
              <w:t>Assessment</w:t>
            </w:r>
          </w:p>
        </w:tc>
      </w:tr>
      <w:tr w:rsidR="009265ED" w:rsidRPr="00F1274B" w:rsidTr="00E15BD4">
        <w:tc>
          <w:tcPr>
            <w:tcW w:w="6379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Medical Degree</w:t>
            </w:r>
          </w:p>
        </w:tc>
        <w:tc>
          <w:tcPr>
            <w:tcW w:w="1418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9265ED" w:rsidRPr="00F1274B" w:rsidTr="00E15BD4">
        <w:tc>
          <w:tcPr>
            <w:tcW w:w="6379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GMC Registration</w:t>
            </w:r>
          </w:p>
        </w:tc>
        <w:tc>
          <w:tcPr>
            <w:tcW w:w="1418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9265ED" w:rsidRPr="00F1274B" w:rsidRDefault="009265ED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16389D">
            <w:pPr>
              <w:rPr>
                <w:rFonts w:ascii="Calibri" w:hAnsi="Calibri" w:cs="Calibri"/>
              </w:rPr>
            </w:pPr>
            <w:r w:rsidRPr="00E15BD4">
              <w:rPr>
                <w:rFonts w:ascii="Calibri" w:hAnsi="Calibri" w:cs="Calibri"/>
              </w:rPr>
              <w:t xml:space="preserve">Have participated in mandatory training including IG, </w:t>
            </w:r>
            <w:proofErr w:type="spellStart"/>
            <w:r w:rsidRPr="00E15BD4">
              <w:rPr>
                <w:rFonts w:ascii="Calibri" w:hAnsi="Calibri" w:cs="Calibri"/>
              </w:rPr>
              <w:t>E&amp;D</w:t>
            </w:r>
            <w:proofErr w:type="spellEnd"/>
            <w:r w:rsidRPr="00E15BD4">
              <w:rPr>
                <w:rFonts w:ascii="Calibri" w:hAnsi="Calibri" w:cs="Calibri"/>
              </w:rPr>
              <w:t xml:space="preserve"> and safeguarding</w:t>
            </w:r>
          </w:p>
        </w:tc>
        <w:tc>
          <w:tcPr>
            <w:tcW w:w="1418" w:type="dxa"/>
          </w:tcPr>
          <w:p w:rsidR="00E15BD4" w:rsidRPr="00F1274B" w:rsidRDefault="00E15BD4" w:rsidP="0016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Desirable</w:t>
            </w:r>
          </w:p>
        </w:tc>
        <w:tc>
          <w:tcPr>
            <w:tcW w:w="1842" w:type="dxa"/>
          </w:tcPr>
          <w:p w:rsidR="00E15BD4" w:rsidRPr="00F1274B" w:rsidRDefault="00E15BD4" w:rsidP="0016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9639" w:type="dxa"/>
            <w:gridSpan w:val="3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  <w:b/>
              </w:rPr>
              <w:t>Registration and Experience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Be on the National Performers list</w:t>
            </w:r>
          </w:p>
        </w:tc>
        <w:tc>
          <w:tcPr>
            <w:tcW w:w="1418" w:type="dxa"/>
          </w:tcPr>
          <w:p w:rsidR="00E15BD4" w:rsidRPr="00F1274B" w:rsidRDefault="00116A07" w:rsidP="00762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C774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 xml:space="preserve">At least three years as a GP </w:t>
            </w:r>
          </w:p>
        </w:tc>
        <w:tc>
          <w:tcPr>
            <w:tcW w:w="1418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Currently a working GP, full time or part time (salaried/ locum)</w:t>
            </w:r>
          </w:p>
        </w:tc>
        <w:tc>
          <w:tcPr>
            <w:tcW w:w="1418" w:type="dxa"/>
          </w:tcPr>
          <w:p w:rsidR="00E15BD4" w:rsidRPr="00F1274B" w:rsidRDefault="00246226" w:rsidP="00762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Involvement in medical education or training</w:t>
            </w:r>
          </w:p>
        </w:tc>
        <w:tc>
          <w:tcPr>
            <w:tcW w:w="1418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Desirable</w:t>
            </w:r>
          </w:p>
        </w:tc>
        <w:tc>
          <w:tcPr>
            <w:tcW w:w="1842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 and 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C774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Not be under investigation for any criminal offence or GMC/local poor performance issues, or working under GMC restricted practice order</w:t>
            </w:r>
          </w:p>
        </w:tc>
        <w:tc>
          <w:tcPr>
            <w:tcW w:w="1418" w:type="dxa"/>
          </w:tcPr>
          <w:p w:rsidR="00E15BD4" w:rsidRPr="00F1274B" w:rsidRDefault="00E15BD4" w:rsidP="007624AC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F1274B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 form declaration</w:t>
            </w:r>
          </w:p>
        </w:tc>
      </w:tr>
      <w:tr w:rsidR="00E15BD4" w:rsidRPr="00F1274B" w:rsidTr="00E15BD4">
        <w:trPr>
          <w:trHeight w:val="189"/>
        </w:trPr>
        <w:tc>
          <w:tcPr>
            <w:tcW w:w="9639" w:type="dxa"/>
            <w:gridSpan w:val="3"/>
          </w:tcPr>
          <w:p w:rsidR="00E15BD4" w:rsidRPr="00502E08" w:rsidRDefault="00E15BD4" w:rsidP="00831847">
            <w:pPr>
              <w:rPr>
                <w:rFonts w:ascii="Calibri" w:hAnsi="Calibri" w:cs="Calibri"/>
                <w:b/>
              </w:rPr>
            </w:pPr>
            <w:r w:rsidRPr="00502E08">
              <w:rPr>
                <w:rFonts w:ascii="Calibri" w:hAnsi="Calibri" w:cs="Calibri"/>
                <w:b/>
              </w:rPr>
              <w:t>Skills, Aptitude and Knowledge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9265ED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 xml:space="preserve">Able to demonstrate an understanding of the principles and context of medical appraisal and revalidation 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Excellent Interpersonal and communication skills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9265ED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Understanding of equality and diversity</w:t>
            </w:r>
          </w:p>
        </w:tc>
        <w:tc>
          <w:tcPr>
            <w:tcW w:w="1418" w:type="dxa"/>
          </w:tcPr>
          <w:p w:rsidR="00E15BD4" w:rsidRPr="00F1274B" w:rsidRDefault="00E15BD4" w:rsidP="00F95EE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F95EE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F12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knowledge</w:t>
            </w:r>
            <w:r w:rsidRPr="00F127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 w:rsidRPr="00F1274B">
              <w:rPr>
                <w:rFonts w:ascii="Calibri" w:hAnsi="Calibri" w:cs="Calibri"/>
              </w:rPr>
              <w:t>f Information governance</w:t>
            </w:r>
          </w:p>
        </w:tc>
        <w:tc>
          <w:tcPr>
            <w:tcW w:w="1418" w:type="dxa"/>
          </w:tcPr>
          <w:p w:rsidR="00E15BD4" w:rsidRPr="00F1274B" w:rsidRDefault="00E15BD4" w:rsidP="00C14A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29238C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F1274B">
              <w:rPr>
                <w:rFonts w:ascii="Calibri" w:hAnsi="Calibri" w:cs="Calibri"/>
              </w:rPr>
              <w:t>Knowledge of local professional development and learning structures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Desirable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9265ED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Ability to give formative feedback</w:t>
            </w:r>
          </w:p>
        </w:tc>
        <w:tc>
          <w:tcPr>
            <w:tcW w:w="1418" w:type="dxa"/>
          </w:tcPr>
          <w:p w:rsidR="00E15BD4" w:rsidRPr="00F1274B" w:rsidRDefault="00E15BD4" w:rsidP="00F95EE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F95EEE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9639" w:type="dxa"/>
            <w:gridSpan w:val="3"/>
          </w:tcPr>
          <w:p w:rsidR="00E15BD4" w:rsidRPr="00502E08" w:rsidRDefault="00E15BD4" w:rsidP="00831847">
            <w:pPr>
              <w:rPr>
                <w:rFonts w:ascii="Calibri" w:hAnsi="Calibri" w:cs="Calibri"/>
                <w:b/>
              </w:rPr>
            </w:pPr>
            <w:r w:rsidRPr="00502E08">
              <w:rPr>
                <w:rFonts w:ascii="Calibri" w:hAnsi="Calibri" w:cs="Calibri"/>
                <w:b/>
              </w:rPr>
              <w:t>Personal Qualities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9D4FA7">
            <w:pPr>
              <w:pStyle w:val="Heading1"/>
              <w:rPr>
                <w:rFonts w:ascii="Calibri" w:hAnsi="Calibri" w:cs="Calibri"/>
                <w:b w:val="0"/>
              </w:rPr>
            </w:pPr>
            <w:r w:rsidRPr="00F1274B">
              <w:rPr>
                <w:rFonts w:ascii="Calibri" w:hAnsi="Calibri" w:cs="Calibri"/>
                <w:b w:val="0"/>
              </w:rPr>
              <w:t>Motivated and conscientious with a desire to help colleagues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Demonstrates a desire to promote education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 and 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Demonstrates a commitment to high quality health care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Demonstrates appropriate professional confidentiality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Aware of responsibility to NHS England (Central Midlands)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 and 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9D4FA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Has the confidence and respect of colleagues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Able to work with the NHS England (Central Midlands) Appraisal and Revalidation Managers/Administrators and respond in a timely way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Demonstrate commitment to continuing professional development as an appraiser.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Application and Interview</w:t>
            </w:r>
          </w:p>
        </w:tc>
      </w:tr>
      <w:tr w:rsidR="00E15BD4" w:rsidRPr="00F1274B" w:rsidTr="00E15BD4">
        <w:tc>
          <w:tcPr>
            <w:tcW w:w="9639" w:type="dxa"/>
            <w:gridSpan w:val="3"/>
          </w:tcPr>
          <w:p w:rsidR="00E15BD4" w:rsidRPr="00502E08" w:rsidRDefault="00E15BD4" w:rsidP="00831847">
            <w:pPr>
              <w:rPr>
                <w:rFonts w:ascii="Calibri" w:hAnsi="Calibri" w:cs="Calibri"/>
                <w:b/>
              </w:rPr>
            </w:pPr>
            <w:r w:rsidRPr="00502E08">
              <w:rPr>
                <w:rFonts w:ascii="Calibri" w:hAnsi="Calibri" w:cs="Calibri"/>
                <w:b/>
              </w:rPr>
              <w:t>Health and Physical abilities</w:t>
            </w:r>
          </w:p>
        </w:tc>
      </w:tr>
      <w:tr w:rsidR="00E15BD4" w:rsidRPr="00F1274B" w:rsidTr="00E15BD4">
        <w:tc>
          <w:tcPr>
            <w:tcW w:w="6379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Psychologically capable of working as an appraiser</w:t>
            </w:r>
          </w:p>
        </w:tc>
        <w:tc>
          <w:tcPr>
            <w:tcW w:w="1418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Essential</w:t>
            </w:r>
          </w:p>
        </w:tc>
        <w:tc>
          <w:tcPr>
            <w:tcW w:w="1842" w:type="dxa"/>
          </w:tcPr>
          <w:p w:rsidR="00E15BD4" w:rsidRPr="00F1274B" w:rsidRDefault="00E15BD4" w:rsidP="00831847">
            <w:pPr>
              <w:rPr>
                <w:rFonts w:ascii="Calibri" w:hAnsi="Calibri" w:cs="Calibri"/>
              </w:rPr>
            </w:pPr>
            <w:r w:rsidRPr="00F1274B">
              <w:rPr>
                <w:rFonts w:ascii="Calibri" w:hAnsi="Calibri" w:cs="Calibri"/>
              </w:rPr>
              <w:t>Interview</w:t>
            </w:r>
          </w:p>
        </w:tc>
      </w:tr>
    </w:tbl>
    <w:p w:rsidR="00E91201" w:rsidRPr="00FA6731" w:rsidRDefault="00E91201" w:rsidP="000258E6">
      <w:pPr>
        <w:ind w:left="360"/>
        <w:jc w:val="center"/>
        <w:rPr>
          <w:rFonts w:ascii="Arial" w:hAnsi="Arial" w:cs="Arial"/>
          <w:sz w:val="22"/>
          <w:szCs w:val="22"/>
        </w:rPr>
      </w:pPr>
    </w:p>
    <w:sectPr w:rsidR="00E91201" w:rsidRPr="00FA6731" w:rsidSect="00562CCE">
      <w:footerReference w:type="default" r:id="rId9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DA" w:rsidRDefault="00D14EDA">
      <w:r>
        <w:separator/>
      </w:r>
    </w:p>
  </w:endnote>
  <w:endnote w:type="continuationSeparator" w:id="0">
    <w:p w:rsidR="00D14EDA" w:rsidRDefault="00D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2"/>
        <w:szCs w:val="22"/>
      </w:rPr>
      <w:id w:val="-107867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EDA" w:rsidRPr="00502E08" w:rsidRDefault="009220D9" w:rsidP="009220D9">
        <w:pPr>
          <w:pStyle w:val="Footer"/>
          <w:jc w:val="center"/>
          <w:rPr>
            <w:rFonts w:ascii="Calibri" w:hAnsi="Calibri" w:cs="Calibri"/>
            <w:b/>
            <w:sz w:val="22"/>
            <w:szCs w:val="22"/>
          </w:rPr>
        </w:pPr>
        <w:r w:rsidRPr="00502E08">
          <w:rPr>
            <w:rFonts w:ascii="Calibri" w:hAnsi="Calibri" w:cs="Calibri"/>
            <w:b/>
            <w:sz w:val="22"/>
            <w:szCs w:val="22"/>
          </w:rPr>
          <w:t>Page</w:t>
        </w:r>
        <w:r w:rsidR="00D14EDA" w:rsidRPr="00502E08">
          <w:rPr>
            <w:rFonts w:ascii="Calibri" w:hAnsi="Calibri" w:cs="Calibri"/>
            <w:b/>
            <w:sz w:val="22"/>
            <w:szCs w:val="22"/>
          </w:rPr>
          <w:t xml:space="preserve"> </w:t>
        </w:r>
        <w:r w:rsidR="00D14EDA" w:rsidRPr="00502E08">
          <w:rPr>
            <w:rFonts w:ascii="Calibri" w:hAnsi="Calibri" w:cs="Calibri"/>
            <w:b/>
            <w:sz w:val="22"/>
            <w:szCs w:val="22"/>
          </w:rPr>
          <w:fldChar w:fldCharType="begin"/>
        </w:r>
        <w:r w:rsidR="00D14EDA" w:rsidRPr="00502E08">
          <w:rPr>
            <w:rFonts w:ascii="Calibri" w:hAnsi="Calibri" w:cs="Calibri"/>
            <w:b/>
            <w:sz w:val="22"/>
            <w:szCs w:val="22"/>
          </w:rPr>
          <w:instrText xml:space="preserve"> PAGE   \* MERGEFORMAT </w:instrText>
        </w:r>
        <w:r w:rsidR="00D14EDA" w:rsidRPr="00502E08">
          <w:rPr>
            <w:rFonts w:ascii="Calibri" w:hAnsi="Calibri" w:cs="Calibri"/>
            <w:b/>
            <w:sz w:val="22"/>
            <w:szCs w:val="22"/>
          </w:rPr>
          <w:fldChar w:fldCharType="separate"/>
        </w:r>
        <w:r w:rsidR="00246226">
          <w:rPr>
            <w:rFonts w:ascii="Calibri" w:hAnsi="Calibri" w:cs="Calibri"/>
            <w:b/>
            <w:noProof/>
            <w:sz w:val="22"/>
            <w:szCs w:val="22"/>
          </w:rPr>
          <w:t>3</w:t>
        </w:r>
        <w:r w:rsidR="00D14EDA" w:rsidRPr="00502E08">
          <w:rPr>
            <w:rFonts w:ascii="Calibri" w:hAnsi="Calibri" w:cs="Calibri"/>
            <w:b/>
            <w:noProof/>
            <w:sz w:val="22"/>
            <w:szCs w:val="22"/>
          </w:rPr>
          <w:fldChar w:fldCharType="end"/>
        </w:r>
        <w:r w:rsidRPr="00502E08">
          <w:rPr>
            <w:rFonts w:ascii="Calibri" w:hAnsi="Calibri" w:cs="Calibri"/>
            <w:b/>
            <w:noProof/>
            <w:sz w:val="22"/>
            <w:szCs w:val="22"/>
          </w:rPr>
          <w:t xml:space="preserve"> of 3</w:t>
        </w:r>
      </w:p>
    </w:sdtContent>
  </w:sdt>
  <w:p w:rsidR="00D14EDA" w:rsidRDefault="00D14EDA" w:rsidP="00D14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DA" w:rsidRDefault="00D14EDA">
      <w:r>
        <w:separator/>
      </w:r>
    </w:p>
  </w:footnote>
  <w:footnote w:type="continuationSeparator" w:id="0">
    <w:p w:rsidR="00D14EDA" w:rsidRDefault="00D1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3DF"/>
    <w:multiLevelType w:val="hybridMultilevel"/>
    <w:tmpl w:val="64D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71F8"/>
    <w:multiLevelType w:val="hybridMultilevel"/>
    <w:tmpl w:val="5D32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48B"/>
    <w:multiLevelType w:val="hybridMultilevel"/>
    <w:tmpl w:val="9E3E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2EE7"/>
    <w:multiLevelType w:val="hybridMultilevel"/>
    <w:tmpl w:val="00EA8A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EA1556"/>
    <w:multiLevelType w:val="hybridMultilevel"/>
    <w:tmpl w:val="6198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E"/>
    <w:rsid w:val="000258E6"/>
    <w:rsid w:val="000B4395"/>
    <w:rsid w:val="00116A07"/>
    <w:rsid w:val="00195BE5"/>
    <w:rsid w:val="001A393B"/>
    <w:rsid w:val="001C0C19"/>
    <w:rsid w:val="001D50E3"/>
    <w:rsid w:val="00217A23"/>
    <w:rsid w:val="00246226"/>
    <w:rsid w:val="00286523"/>
    <w:rsid w:val="0029238C"/>
    <w:rsid w:val="002E6F1B"/>
    <w:rsid w:val="00316C4A"/>
    <w:rsid w:val="0036466B"/>
    <w:rsid w:val="00421A46"/>
    <w:rsid w:val="00451533"/>
    <w:rsid w:val="004A4183"/>
    <w:rsid w:val="004D3E65"/>
    <w:rsid w:val="00502E08"/>
    <w:rsid w:val="005377FF"/>
    <w:rsid w:val="00562CCE"/>
    <w:rsid w:val="005D2D8A"/>
    <w:rsid w:val="0060374E"/>
    <w:rsid w:val="00661EDC"/>
    <w:rsid w:val="006B005C"/>
    <w:rsid w:val="006C5D36"/>
    <w:rsid w:val="0070499F"/>
    <w:rsid w:val="00724484"/>
    <w:rsid w:val="00736F5D"/>
    <w:rsid w:val="007416BD"/>
    <w:rsid w:val="007624AC"/>
    <w:rsid w:val="00762822"/>
    <w:rsid w:val="007D134A"/>
    <w:rsid w:val="007E6145"/>
    <w:rsid w:val="00831847"/>
    <w:rsid w:val="008C774E"/>
    <w:rsid w:val="008F4E61"/>
    <w:rsid w:val="00915E0F"/>
    <w:rsid w:val="009220D9"/>
    <w:rsid w:val="009265ED"/>
    <w:rsid w:val="009D4FA7"/>
    <w:rsid w:val="009D7E1D"/>
    <w:rsid w:val="00B65BF2"/>
    <w:rsid w:val="00B663F5"/>
    <w:rsid w:val="00BA35D8"/>
    <w:rsid w:val="00C74B35"/>
    <w:rsid w:val="00CD2E7A"/>
    <w:rsid w:val="00D14EDA"/>
    <w:rsid w:val="00D63F31"/>
    <w:rsid w:val="00D900E8"/>
    <w:rsid w:val="00E15BD4"/>
    <w:rsid w:val="00E87599"/>
    <w:rsid w:val="00E90AD0"/>
    <w:rsid w:val="00E91201"/>
    <w:rsid w:val="00ED0E1E"/>
    <w:rsid w:val="00ED78C7"/>
    <w:rsid w:val="00F1274B"/>
    <w:rsid w:val="00F605CA"/>
    <w:rsid w:val="00F61B18"/>
    <w:rsid w:val="00F7301C"/>
    <w:rsid w:val="00F74C48"/>
    <w:rsid w:val="00F95EEE"/>
    <w:rsid w:val="00FA6731"/>
    <w:rsid w:val="00FC7E87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CC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CCE"/>
    <w:pPr>
      <w:keepNext/>
      <w:ind w:left="2160" w:hanging="2160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CCE"/>
    <w:pPr>
      <w:keepNext/>
      <w:ind w:left="360"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CC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6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60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60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60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62CC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60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0E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0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0E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D78C7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D560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E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195B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-mailSignature">
    <w:name w:val="E-mail Signature"/>
    <w:basedOn w:val="Normal"/>
    <w:link w:val="E-mailSignatureChar"/>
    <w:uiPriority w:val="99"/>
    <w:rsid w:val="00BA35D8"/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56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4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CC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CCE"/>
    <w:pPr>
      <w:keepNext/>
      <w:ind w:left="2160" w:hanging="2160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CCE"/>
    <w:pPr>
      <w:keepNext/>
      <w:ind w:left="360"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CC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6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60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60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60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62CC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60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0E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0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0E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D78C7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D560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E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195B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-mailSignature">
    <w:name w:val="E-mail Signature"/>
    <w:basedOn w:val="Normal"/>
    <w:link w:val="E-mailSignatureChar"/>
    <w:uiPriority w:val="99"/>
    <w:rsid w:val="00BA35D8"/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56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BLPT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 Poulton</cp:lastModifiedBy>
  <cp:revision>2</cp:revision>
  <cp:lastPrinted>2013-07-25T09:44:00Z</cp:lastPrinted>
  <dcterms:created xsi:type="dcterms:W3CDTF">2018-03-12T09:03:00Z</dcterms:created>
  <dcterms:modified xsi:type="dcterms:W3CDTF">2018-03-12T09:03:00Z</dcterms:modified>
</cp:coreProperties>
</file>